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3A" w:rsidRPr="001E6ADB" w:rsidRDefault="00D0293A"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四川天府新区人民医院内控建设服务采购项目</w:t>
      </w:r>
      <w:r>
        <w:rPr>
          <w:rStyle w:val="3CharCharChar"/>
          <w:rFonts w:ascii="黑体" w:eastAsia="黑体" w:hAnsi="黑体" w:cs="黑体"/>
          <w:sz w:val="28"/>
          <w:szCs w:val="28"/>
        </w:rPr>
        <w:t>(</w:t>
      </w:r>
      <w:r>
        <w:rPr>
          <w:rStyle w:val="3CharCharChar"/>
          <w:rFonts w:ascii="黑体" w:eastAsia="黑体" w:hAnsi="黑体" w:cs="黑体" w:hint="eastAsia"/>
          <w:sz w:val="28"/>
          <w:szCs w:val="28"/>
        </w:rPr>
        <w:t>二次</w:t>
      </w:r>
      <w:r>
        <w:rPr>
          <w:rStyle w:val="3CharCharChar"/>
          <w:rFonts w:ascii="黑体" w:eastAsia="黑体" w:hAnsi="黑体" w:cs="黑体"/>
          <w:sz w:val="28"/>
          <w:szCs w:val="28"/>
        </w:rPr>
        <w:t>)</w:t>
      </w:r>
      <w:r>
        <w:rPr>
          <w:rStyle w:val="3CharCharChar"/>
          <w:rFonts w:ascii="黑体" w:eastAsia="黑体" w:hAnsi="黑体" w:cs="黑体" w:hint="eastAsia"/>
          <w:sz w:val="28"/>
          <w:szCs w:val="28"/>
        </w:rPr>
        <w:t>公开招标文件</w:t>
      </w:r>
    </w:p>
    <w:p w:rsidR="00D0293A" w:rsidRDefault="00D0293A"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D0293A" w:rsidRDefault="00D0293A" w:rsidP="00963C4D">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202209002</w:t>
      </w:r>
    </w:p>
    <w:p w:rsidR="00D0293A" w:rsidRPr="00EB45F3" w:rsidRDefault="00D0293A" w:rsidP="00963C4D">
      <w:pPr>
        <w:pStyle w:val="Heading1"/>
        <w:tabs>
          <w:tab w:val="left" w:pos="0"/>
          <w:tab w:val="center" w:pos="4153"/>
        </w:tabs>
        <w:autoSpaceDE w:val="0"/>
        <w:autoSpaceDN w:val="0"/>
        <w:adjustRightInd w:val="0"/>
        <w:spacing w:before="0" w:after="0" w:line="360" w:lineRule="auto"/>
        <w:rPr>
          <w:rFonts w:ascii="仿宋" w:eastAsia="仿宋" w:hAnsi="仿宋" w:cs="Times New Roman"/>
          <w:spacing w:val="-20"/>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四川天府新区人民医院内控建设服务采购项目</w:t>
      </w:r>
      <w:r>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二次</w:t>
      </w:r>
      <w:r>
        <w:rPr>
          <w:rFonts w:ascii="仿宋" w:eastAsia="仿宋" w:hAnsi="仿宋" w:cs="仿宋"/>
          <w:b w:val="0"/>
          <w:bCs w:val="0"/>
          <w:spacing w:val="-20"/>
          <w:kern w:val="2"/>
          <w:sz w:val="28"/>
          <w:szCs w:val="28"/>
        </w:rPr>
        <w:t>)</w:t>
      </w:r>
    </w:p>
    <w:p w:rsidR="00D0293A" w:rsidRPr="008D4658" w:rsidRDefault="00D0293A" w:rsidP="003853C2">
      <w:pPr>
        <w:widowControl/>
        <w:spacing w:line="360" w:lineRule="auto"/>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w:t>
      </w:r>
      <w:r w:rsidRPr="005A1863">
        <w:rPr>
          <w:rFonts w:ascii="仿宋" w:eastAsia="仿宋" w:hAnsi="仿宋" w:cs="仿宋" w:hint="eastAsia"/>
          <w:spacing w:val="-20"/>
          <w:sz w:val="28"/>
          <w:szCs w:val="28"/>
        </w:rPr>
        <w:t>采购内容：</w:t>
      </w:r>
      <w:r w:rsidRPr="00B1555C">
        <w:rPr>
          <w:rFonts w:ascii="仿宋" w:eastAsia="仿宋" w:hAnsi="仿宋" w:cs="仿宋" w:hint="eastAsia"/>
          <w:spacing w:val="-20"/>
          <w:sz w:val="28"/>
          <w:szCs w:val="28"/>
        </w:rPr>
        <w:t>医院工作需要，拟采购</w:t>
      </w:r>
      <w:r>
        <w:rPr>
          <w:rFonts w:ascii="仿宋" w:eastAsia="仿宋" w:hAnsi="仿宋" w:cs="仿宋" w:hint="eastAsia"/>
          <w:spacing w:val="-20"/>
          <w:sz w:val="28"/>
          <w:szCs w:val="28"/>
        </w:rPr>
        <w:t>内控建设服务</w:t>
      </w:r>
      <w:r w:rsidRPr="00B1555C">
        <w:rPr>
          <w:rFonts w:ascii="仿宋" w:eastAsia="仿宋" w:hAnsi="仿宋" w:cs="仿宋" w:hint="eastAsia"/>
          <w:spacing w:val="-20"/>
          <w:sz w:val="28"/>
          <w:szCs w:val="28"/>
        </w:rPr>
        <w:t>。</w:t>
      </w:r>
    </w:p>
    <w:p w:rsidR="00D0293A" w:rsidRDefault="00D0293A" w:rsidP="00963C4D">
      <w:pPr>
        <w:spacing w:line="360" w:lineRule="auto"/>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100000.00</w:t>
      </w:r>
      <w:r>
        <w:rPr>
          <w:rFonts w:ascii="仿宋" w:eastAsia="仿宋" w:hAnsi="仿宋" w:cs="仿宋" w:hint="eastAsia"/>
          <w:spacing w:val="-20"/>
          <w:sz w:val="28"/>
          <w:szCs w:val="28"/>
        </w:rPr>
        <w:t>元；最高限价：</w:t>
      </w:r>
      <w:r>
        <w:rPr>
          <w:rFonts w:ascii="仿宋" w:eastAsia="仿宋" w:hAnsi="仿宋" w:cs="仿宋"/>
          <w:spacing w:val="-20"/>
          <w:sz w:val="28"/>
          <w:szCs w:val="28"/>
        </w:rPr>
        <w:t>100000.00</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元。报价超过预算金额或最高限价，作无效投标处理。（本项目所有运输、保险、装卸、安装、调试、培训、税费等一切相关费用均包含在报价中，采购人不承担中标供应商除中标价外的任何费用。）</w:t>
      </w:r>
    </w:p>
    <w:p w:rsidR="00D0293A" w:rsidRDefault="00D0293A" w:rsidP="00963C4D">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D0293A" w:rsidRDefault="00D0293A" w:rsidP="00963C4D">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D0293A" w:rsidRDefault="00D0293A" w:rsidP="00963C4D">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D0293A" w:rsidRDefault="00D0293A" w:rsidP="00963C4D">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D0293A" w:rsidRDefault="00D0293A" w:rsidP="0005394E">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D0293A" w:rsidRDefault="00D0293A" w:rsidP="0005394E">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kern w:val="2"/>
          <w:sz w:val="28"/>
          <w:szCs w:val="28"/>
        </w:rPr>
        <w:t>无。</w:t>
      </w:r>
    </w:p>
    <w:p w:rsidR="00D0293A" w:rsidRDefault="00D0293A" w:rsidP="0005394E">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D0293A" w:rsidRDefault="00D0293A" w:rsidP="00963C4D">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D0293A" w:rsidRDefault="00D0293A" w:rsidP="00963C4D">
      <w:pPr>
        <w:shd w:val="clear" w:color="auto" w:fill="FFFFFF"/>
        <w:tabs>
          <w:tab w:val="left" w:pos="900"/>
        </w:tabs>
        <w:adjustRightInd w:val="0"/>
        <w:snapToGrid w:val="0"/>
        <w:spacing w:line="360" w:lineRule="auto"/>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D0293A" w:rsidRDefault="00D0293A" w:rsidP="0005394E">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D0293A" w:rsidRDefault="00D0293A" w:rsidP="0005394E">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D0293A" w:rsidRPr="00422A58"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w:t>
      </w:r>
      <w:r>
        <w:rPr>
          <w:rFonts w:ascii="仿宋" w:eastAsia="仿宋" w:hAnsi="仿宋" w:cs="仿宋"/>
          <w:b/>
          <w:bCs/>
          <w:sz w:val="28"/>
          <w:szCs w:val="28"/>
        </w:rPr>
        <w:t>(</w:t>
      </w:r>
      <w:r>
        <w:rPr>
          <w:rFonts w:ascii="仿宋" w:eastAsia="仿宋" w:hAnsi="仿宋" w:cs="仿宋" w:hint="eastAsia"/>
          <w:b/>
          <w:bCs/>
          <w:sz w:val="28"/>
          <w:szCs w:val="28"/>
        </w:rPr>
        <w:t>二次</w:t>
      </w:r>
      <w:r>
        <w:rPr>
          <w:rFonts w:ascii="仿宋" w:eastAsia="仿宋" w:hAnsi="仿宋" w:cs="仿宋"/>
          <w:b/>
          <w:bCs/>
          <w:sz w:val="28"/>
          <w:szCs w:val="28"/>
        </w:rPr>
        <w:t>)</w:t>
      </w:r>
      <w:r>
        <w:rPr>
          <w:rFonts w:ascii="仿宋" w:eastAsia="仿宋" w:hAnsi="仿宋" w:cs="仿宋" w:hint="eastAsia"/>
          <w:b/>
          <w:bCs/>
          <w:sz w:val="28"/>
          <w:szCs w:val="28"/>
        </w:rPr>
        <w:t>提出的特殊条件：</w:t>
      </w:r>
      <w:r>
        <w:rPr>
          <w:rFonts w:ascii="仿宋" w:eastAsia="仿宋" w:hAnsi="仿宋" w:cs="仿宋" w:hint="eastAsia"/>
          <w:sz w:val="28"/>
          <w:szCs w:val="28"/>
        </w:rPr>
        <w:t>无</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D0293A" w:rsidRDefault="00D0293A" w:rsidP="0005394E">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w:t>
      </w:r>
      <w:r>
        <w:rPr>
          <w:rFonts w:ascii="仿宋" w:eastAsia="仿宋" w:hAnsi="仿宋" w:cs="仿宋"/>
          <w:b/>
          <w:bCs/>
          <w:sz w:val="24"/>
          <w:szCs w:val="24"/>
        </w:rPr>
        <w:t>(</w:t>
      </w:r>
      <w:r>
        <w:rPr>
          <w:rFonts w:ascii="仿宋" w:eastAsia="仿宋" w:hAnsi="仿宋" w:cs="仿宋" w:hint="eastAsia"/>
          <w:b/>
          <w:bCs/>
          <w:sz w:val="24"/>
          <w:szCs w:val="24"/>
        </w:rPr>
        <w:t>二次</w:t>
      </w:r>
      <w:r>
        <w:rPr>
          <w:rFonts w:ascii="仿宋" w:eastAsia="仿宋" w:hAnsi="仿宋" w:cs="仿宋"/>
          <w:b/>
          <w:bCs/>
          <w:sz w:val="24"/>
          <w:szCs w:val="24"/>
        </w:rPr>
        <w:t>)</w:t>
      </w:r>
      <w:r>
        <w:rPr>
          <w:rFonts w:ascii="仿宋" w:eastAsia="仿宋" w:hAnsi="仿宋" w:cs="仿宋" w:hint="eastAsia"/>
          <w:b/>
          <w:bCs/>
          <w:sz w:val="24"/>
          <w:szCs w:val="24"/>
        </w:rPr>
        <w:t>名称、采购项目</w:t>
      </w:r>
      <w:r>
        <w:rPr>
          <w:rFonts w:ascii="仿宋" w:eastAsia="仿宋" w:hAnsi="仿宋" w:cs="仿宋"/>
          <w:b/>
          <w:bCs/>
          <w:sz w:val="24"/>
          <w:szCs w:val="24"/>
        </w:rPr>
        <w:t>(</w:t>
      </w:r>
      <w:r>
        <w:rPr>
          <w:rFonts w:ascii="仿宋" w:eastAsia="仿宋" w:hAnsi="仿宋" w:cs="仿宋" w:hint="eastAsia"/>
          <w:b/>
          <w:bCs/>
          <w:sz w:val="24"/>
          <w:szCs w:val="24"/>
        </w:rPr>
        <w:t>二次</w:t>
      </w:r>
      <w:r>
        <w:rPr>
          <w:rFonts w:ascii="仿宋" w:eastAsia="仿宋" w:hAnsi="仿宋" w:cs="仿宋"/>
          <w:b/>
          <w:bCs/>
          <w:sz w:val="24"/>
          <w:szCs w:val="24"/>
        </w:rPr>
        <w:t>)</w:t>
      </w:r>
      <w:r>
        <w:rPr>
          <w:rFonts w:ascii="仿宋" w:eastAsia="仿宋" w:hAnsi="仿宋" w:cs="仿宋" w:hint="eastAsia"/>
          <w:b/>
          <w:bCs/>
          <w:sz w:val="24"/>
          <w:szCs w:val="24"/>
        </w:rPr>
        <w:t>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D0293A" w:rsidRDefault="00D0293A" w:rsidP="00F75947">
      <w:pPr>
        <w:spacing w:line="360" w:lineRule="auto"/>
        <w:rPr>
          <w:rFonts w:ascii="仿宋" w:eastAsia="仿宋" w:hAnsi="仿宋"/>
          <w:b/>
          <w:bCs/>
          <w:sz w:val="28"/>
          <w:szCs w:val="28"/>
        </w:rPr>
      </w:pPr>
    </w:p>
    <w:p w:rsidR="00D0293A" w:rsidRDefault="00D0293A" w:rsidP="00F75947">
      <w:pPr>
        <w:spacing w:line="360" w:lineRule="auto"/>
        <w:rPr>
          <w:rFonts w:ascii="仿宋" w:eastAsia="仿宋" w:hAnsi="仿宋"/>
          <w:b/>
          <w:bCs/>
          <w:sz w:val="28"/>
          <w:szCs w:val="28"/>
        </w:rPr>
      </w:pPr>
    </w:p>
    <w:p w:rsidR="00D0293A" w:rsidRPr="00E649A1" w:rsidRDefault="00D0293A" w:rsidP="00F75947">
      <w:pPr>
        <w:spacing w:line="360" w:lineRule="auto"/>
        <w:rPr>
          <w:rFonts w:ascii="仿宋" w:eastAsia="仿宋" w:hAnsi="仿宋"/>
          <w:b/>
          <w:bCs/>
          <w:color w:val="000000"/>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本项目技术、服务、采购履约主要条款及其他要求条款。</w:t>
      </w:r>
    </w:p>
    <w:p w:rsidR="00D0293A" w:rsidRPr="00726EFA" w:rsidRDefault="00D0293A" w:rsidP="0005394E">
      <w:pPr>
        <w:spacing w:line="360" w:lineRule="auto"/>
        <w:ind w:firstLineChars="200" w:firstLine="31680"/>
        <w:rPr>
          <w:rFonts w:ascii="仿宋" w:eastAsia="仿宋" w:hAnsi="仿宋"/>
          <w:sz w:val="28"/>
          <w:szCs w:val="28"/>
        </w:rPr>
      </w:pPr>
      <w:r w:rsidRPr="00726EFA">
        <w:rPr>
          <w:rFonts w:ascii="仿宋" w:eastAsia="仿宋" w:hAnsi="仿宋" w:cs="仿宋"/>
          <w:sz w:val="28"/>
          <w:szCs w:val="28"/>
        </w:rPr>
        <w:t xml:space="preserve"> (</w:t>
      </w:r>
      <w:r w:rsidRPr="00726EFA">
        <w:rPr>
          <w:rFonts w:ascii="仿宋" w:eastAsia="仿宋" w:hAnsi="仿宋" w:cs="仿宋" w:hint="eastAsia"/>
          <w:sz w:val="28"/>
          <w:szCs w:val="28"/>
        </w:rPr>
        <w:t>一</w:t>
      </w:r>
      <w:r w:rsidRPr="00726EFA">
        <w:rPr>
          <w:rFonts w:ascii="仿宋" w:eastAsia="仿宋" w:hAnsi="仿宋" w:cs="仿宋"/>
          <w:sz w:val="28"/>
          <w:szCs w:val="28"/>
        </w:rPr>
        <w:t>)</w:t>
      </w:r>
      <w:r w:rsidRPr="00726EFA">
        <w:rPr>
          <w:rFonts w:ascii="仿宋" w:eastAsia="仿宋" w:hAnsi="仿宋" w:cs="仿宋" w:hint="eastAsia"/>
          <w:sz w:val="28"/>
          <w:szCs w:val="28"/>
        </w:rPr>
        <w:t>技术</w:t>
      </w:r>
      <w:r>
        <w:rPr>
          <w:rFonts w:ascii="仿宋" w:eastAsia="仿宋" w:hAnsi="仿宋" w:cs="仿宋" w:hint="eastAsia"/>
          <w:sz w:val="28"/>
          <w:szCs w:val="28"/>
        </w:rPr>
        <w:t>服务</w:t>
      </w:r>
      <w:r w:rsidRPr="00726EFA">
        <w:rPr>
          <w:rFonts w:ascii="仿宋" w:eastAsia="仿宋" w:hAnsi="仿宋" w:cs="仿宋" w:hint="eastAsia"/>
          <w:sz w:val="28"/>
          <w:szCs w:val="28"/>
        </w:rPr>
        <w:t>要求</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为贯彻落实《公立医院内部控制管理办法》（国卫财务发</w:t>
      </w:r>
      <w:r w:rsidRPr="00726EFA">
        <w:rPr>
          <w:rFonts w:ascii="仿宋_GB2312" w:eastAsia="仿宋_GB2312" w:cs="仿宋_GB2312"/>
          <w:sz w:val="28"/>
          <w:szCs w:val="28"/>
        </w:rPr>
        <w:t>[2020]31</w:t>
      </w:r>
      <w:r w:rsidRPr="00726EFA">
        <w:rPr>
          <w:rFonts w:ascii="仿宋_GB2312" w:eastAsia="仿宋_GB2312" w:cs="仿宋_GB2312" w:hint="eastAsia"/>
          <w:sz w:val="28"/>
          <w:szCs w:val="28"/>
        </w:rPr>
        <w:t>号）文件的有关规定，梳理本单位内部控制相关规章制度，以及经济业务活动流程、风险矩阵，建立符合本单位实际情况的新六大业务领域方面内部控制体系文件，编制新六大业务领域内部控制手册。具体完成以下工作：</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、新六大业务领域内部控制的现状风险及风险评估</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）制定适合医院贯彻落实新六大业务领域内部控制规范的实施方案，明确医院内部控制体系建设的原则和目标，制定实施计划；</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从内部控制单位层面及新六大业务领域业务层面（医疗业务、科研和临床实验项目业务、教学业务、互联网医疗业务、医联体业务、信息化建设业务）系统梳理医院相关管理制度及业务流程，全面评估医院风险管理及内部控制现状，初步完成业务流程图的绘制和流程说明，形成风险评估数据库（风险清单），出具医院内部控制风险评估报告。</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2</w:t>
      </w:r>
      <w:r w:rsidRPr="00726EFA">
        <w:rPr>
          <w:rFonts w:ascii="仿宋_GB2312" w:eastAsia="仿宋_GB2312" w:cs="仿宋_GB2312" w:hint="eastAsia"/>
          <w:sz w:val="28"/>
          <w:szCs w:val="28"/>
        </w:rPr>
        <w:t>、缺陷整改及内部控制体系建设</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）围绕风险评估报告揭示的医院新六大业务领域内部控制薄弱环节和控制缺陷，与医院相关职能部门和业务科室进行有效沟通，并从制度完善、业务流程优化等方面提出整改建议；</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）经过整改、优化后，协助医院建立起一套完善有效、可操作性强的内部控制体系，编制《新六大业务领域内控手册》；</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3</w:t>
      </w:r>
      <w:r w:rsidRPr="00726EFA">
        <w:rPr>
          <w:rFonts w:ascii="仿宋_GB2312" w:eastAsia="仿宋_GB2312" w:cs="仿宋_GB2312" w:hint="eastAsia"/>
          <w:sz w:val="28"/>
          <w:szCs w:val="28"/>
        </w:rPr>
        <w:t>）围绕新建立的内部控制体系为相关职能部门和业务科室开展至少一次以上相关宣讲及业务培训工作。</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3</w:t>
      </w:r>
      <w:r w:rsidRPr="00726EFA">
        <w:rPr>
          <w:rFonts w:ascii="仿宋_GB2312" w:eastAsia="仿宋_GB2312" w:cs="仿宋_GB2312" w:hint="eastAsia"/>
          <w:sz w:val="28"/>
          <w:szCs w:val="28"/>
        </w:rPr>
        <w:t>、整改跟踪及总结报告</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）对缺陷整改的实施进行全程跟踪评估；</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）项目完成后对整改项目进行系统总结报告。</w:t>
      </w:r>
    </w:p>
    <w:p w:rsidR="00D0293A" w:rsidRPr="00726EFA" w:rsidRDefault="00D0293A" w:rsidP="0005394E">
      <w:pPr>
        <w:ind w:firstLineChars="200" w:firstLine="31680"/>
        <w:rPr>
          <w:rFonts w:ascii="仿宋_GB2312" w:eastAsia="仿宋_GB2312"/>
          <w:sz w:val="28"/>
          <w:szCs w:val="28"/>
        </w:rPr>
      </w:pPr>
      <w:r w:rsidRPr="00726EFA">
        <w:rPr>
          <w:rFonts w:ascii="仿宋" w:eastAsia="仿宋" w:hAnsi="仿宋" w:cs="仿宋"/>
          <w:sz w:val="28"/>
          <w:szCs w:val="28"/>
        </w:rPr>
        <w:t>(</w:t>
      </w:r>
      <w:r w:rsidRPr="00726EFA">
        <w:rPr>
          <w:rFonts w:ascii="仿宋" w:eastAsia="仿宋" w:hAnsi="仿宋" w:cs="仿宋" w:hint="eastAsia"/>
          <w:sz w:val="28"/>
          <w:szCs w:val="28"/>
        </w:rPr>
        <w:t>二</w:t>
      </w:r>
      <w:r w:rsidRPr="00726EFA">
        <w:rPr>
          <w:rFonts w:ascii="仿宋" w:eastAsia="仿宋" w:hAnsi="仿宋" w:cs="仿宋"/>
          <w:sz w:val="28"/>
          <w:szCs w:val="28"/>
        </w:rPr>
        <w:t>)</w:t>
      </w:r>
      <w:r w:rsidRPr="00726EFA">
        <w:rPr>
          <w:rFonts w:ascii="仿宋_GB2312" w:eastAsia="仿宋_GB2312" w:cs="仿宋_GB2312" w:hint="eastAsia"/>
          <w:sz w:val="28"/>
          <w:szCs w:val="28"/>
        </w:rPr>
        <w:t>项目实施要求</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、投标人应在投标文件中提供完整、切实可行的项目实施计划与方案，包含项目实施思路、项目开展的工作步骤及完成时间、项目成果示例、同类项目实施经验、项目组织及管理工作内容等。</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2</w:t>
      </w:r>
      <w:r w:rsidRPr="00726EFA">
        <w:rPr>
          <w:rFonts w:ascii="仿宋_GB2312" w:eastAsia="仿宋_GB2312" w:cs="仿宋_GB2312" w:hint="eastAsia"/>
          <w:sz w:val="28"/>
          <w:szCs w:val="28"/>
        </w:rPr>
        <w:t>、投标人应按照项目规模合理配置与委托事项相适应数量的专业技术资格人员。项目组人员应有良好的职业道德和严谨的工作作风。</w:t>
      </w:r>
    </w:p>
    <w:p w:rsidR="00D0293A" w:rsidRPr="00726EF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3</w:t>
      </w:r>
      <w:r w:rsidRPr="00726EFA">
        <w:rPr>
          <w:rFonts w:ascii="仿宋_GB2312" w:eastAsia="仿宋_GB2312" w:cs="仿宋_GB2312" w:hint="eastAsia"/>
          <w:sz w:val="28"/>
          <w:szCs w:val="28"/>
        </w:rPr>
        <w:t>、投标人应成立项目组全面负责整个项目的建设管理，指定项目经理，负责与招标人项目负责人协调。全权解决项目中出现的各种问题，根据招标人需求制定项目实施计划，管理项目进度、需求变更、协调资源等多方面工作；投标人在招标人工作场地进行项目相关工作时，需严格遵守招标人的规定；项目组成员需能胜任本项目相应岗位的工作要求，如不能胜任，需根据招标人要求及时调换人员，补充能胜任工作需求的人员数量。</w:t>
      </w:r>
    </w:p>
    <w:p w:rsidR="00D0293A" w:rsidRPr="00726EFA" w:rsidRDefault="00D0293A" w:rsidP="0005394E">
      <w:pPr>
        <w:ind w:firstLineChars="200" w:firstLine="31680"/>
        <w:rPr>
          <w:rFonts w:ascii="仿宋_GB2312" w:eastAsia="仿宋_GB2312"/>
          <w:sz w:val="28"/>
          <w:szCs w:val="28"/>
        </w:rPr>
      </w:pPr>
      <w:r w:rsidRPr="00726EFA">
        <w:rPr>
          <w:rFonts w:ascii="仿宋" w:eastAsia="仿宋" w:hAnsi="仿宋" w:cs="仿宋"/>
          <w:sz w:val="28"/>
          <w:szCs w:val="28"/>
        </w:rPr>
        <w:t>(</w:t>
      </w:r>
      <w:r w:rsidRPr="00726EFA">
        <w:rPr>
          <w:rFonts w:ascii="仿宋" w:eastAsia="仿宋" w:hAnsi="仿宋" w:cs="仿宋" w:hint="eastAsia"/>
          <w:sz w:val="28"/>
          <w:szCs w:val="28"/>
        </w:rPr>
        <w:t>三</w:t>
      </w:r>
      <w:r w:rsidRPr="00726EFA">
        <w:rPr>
          <w:rFonts w:ascii="仿宋" w:eastAsia="仿宋" w:hAnsi="仿宋" w:cs="仿宋"/>
          <w:sz w:val="28"/>
          <w:szCs w:val="28"/>
        </w:rPr>
        <w:t>)</w:t>
      </w:r>
      <w:r w:rsidRPr="00726EFA">
        <w:rPr>
          <w:rFonts w:ascii="仿宋_GB2312" w:eastAsia="仿宋_GB2312" w:cs="仿宋_GB2312" w:hint="eastAsia"/>
          <w:sz w:val="28"/>
          <w:szCs w:val="28"/>
        </w:rPr>
        <w:t>主要交付</w:t>
      </w:r>
    </w:p>
    <w:p w:rsidR="00D0293A" w:rsidRDefault="00D0293A" w:rsidP="0005394E">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、新六大业务领</w:t>
      </w:r>
      <w:r>
        <w:rPr>
          <w:rFonts w:ascii="仿宋_GB2312" w:eastAsia="仿宋_GB2312" w:cs="仿宋_GB2312" w:hint="eastAsia"/>
          <w:sz w:val="28"/>
          <w:szCs w:val="28"/>
        </w:rPr>
        <w:t>域内部控制体系建设规划方案</w:t>
      </w:r>
    </w:p>
    <w:p w:rsidR="00D0293A" w:rsidRDefault="00D0293A" w:rsidP="0005394E">
      <w:pPr>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、业务调研成果及内控风险评估报告</w:t>
      </w:r>
    </w:p>
    <w:p w:rsidR="00D0293A" w:rsidRDefault="00D0293A" w:rsidP="0005394E">
      <w:pPr>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、制度修订建议</w:t>
      </w:r>
    </w:p>
    <w:p w:rsidR="00D0293A" w:rsidRDefault="00D0293A" w:rsidP="0005394E">
      <w:pPr>
        <w:ind w:firstLineChars="200" w:firstLine="3168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、新六大业务领域内部控制手册</w:t>
      </w:r>
    </w:p>
    <w:p w:rsidR="00D0293A" w:rsidRDefault="00D0293A" w:rsidP="0005394E">
      <w:pPr>
        <w:ind w:firstLineChars="200" w:firstLine="3168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、缺陷整改情况及项目总结报告</w:t>
      </w:r>
    </w:p>
    <w:p w:rsidR="00D0293A" w:rsidRDefault="00D0293A" w:rsidP="0070585E">
      <w:pPr>
        <w:snapToGrid w:val="0"/>
        <w:spacing w:line="360" w:lineRule="auto"/>
        <w:rPr>
          <w:rFonts w:ascii="仿宋" w:eastAsia="仿宋" w:hAnsi="仿宋"/>
          <w:sz w:val="28"/>
          <w:szCs w:val="28"/>
        </w:rPr>
      </w:pPr>
    </w:p>
    <w:p w:rsidR="00D0293A" w:rsidRDefault="00D0293A" w:rsidP="0070585E">
      <w:pPr>
        <w:snapToGrid w:val="0"/>
        <w:spacing w:line="360" w:lineRule="auto"/>
        <w:rPr>
          <w:rFonts w:ascii="仿宋" w:eastAsia="仿宋" w:hAnsi="仿宋"/>
          <w:sz w:val="28"/>
          <w:szCs w:val="28"/>
        </w:rPr>
      </w:pPr>
      <w:r>
        <w:rPr>
          <w:rFonts w:ascii="仿宋" w:eastAsia="仿宋" w:hAnsi="仿宋" w:cs="仿宋"/>
          <w:sz w:val="28"/>
          <w:szCs w:val="28"/>
        </w:rPr>
        <w:t>(</w:t>
      </w:r>
      <w:r>
        <w:rPr>
          <w:rFonts w:ascii="仿宋" w:eastAsia="仿宋" w:hAnsi="仿宋" w:cs="仿宋" w:hint="eastAsia"/>
          <w:sz w:val="28"/>
          <w:szCs w:val="28"/>
        </w:rPr>
        <w:t>四</w:t>
      </w:r>
      <w:r>
        <w:rPr>
          <w:rFonts w:ascii="仿宋" w:eastAsia="仿宋" w:hAnsi="仿宋" w:cs="仿宋"/>
          <w:sz w:val="28"/>
          <w:szCs w:val="28"/>
        </w:rPr>
        <w:t>)</w:t>
      </w:r>
      <w:r w:rsidRPr="0070585E">
        <w:rPr>
          <w:rFonts w:ascii="仿宋" w:eastAsia="仿宋" w:hAnsi="仿宋" w:cs="仿宋" w:hint="eastAsia"/>
          <w:sz w:val="28"/>
          <w:szCs w:val="28"/>
        </w:rPr>
        <w:t>商务要求</w:t>
      </w:r>
    </w:p>
    <w:p w:rsidR="00D0293A" w:rsidRDefault="00D0293A" w:rsidP="0070585E">
      <w:pPr>
        <w:snapToGrid w:val="0"/>
        <w:spacing w:line="360" w:lineRule="auto"/>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服务期限：自签订合同之日起</w:t>
      </w:r>
      <w:r>
        <w:rPr>
          <w:rFonts w:ascii="仿宋" w:eastAsia="仿宋" w:hAnsi="仿宋" w:cs="仿宋"/>
          <w:sz w:val="28"/>
          <w:szCs w:val="28"/>
        </w:rPr>
        <w:t>365</w:t>
      </w:r>
      <w:r>
        <w:rPr>
          <w:rFonts w:ascii="仿宋" w:eastAsia="仿宋" w:hAnsi="仿宋" w:cs="仿宋" w:hint="eastAsia"/>
          <w:sz w:val="28"/>
          <w:szCs w:val="28"/>
        </w:rPr>
        <w:t>天。</w:t>
      </w:r>
    </w:p>
    <w:p w:rsidR="00D0293A" w:rsidRPr="0070585E" w:rsidRDefault="00D0293A" w:rsidP="00C7186E">
      <w:pPr>
        <w:autoSpaceDE w:val="0"/>
        <w:autoSpaceDN w:val="0"/>
        <w:adjustRightInd w:val="0"/>
        <w:spacing w:line="360" w:lineRule="auto"/>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服务</w:t>
      </w:r>
      <w:r w:rsidRPr="0070585E">
        <w:rPr>
          <w:rFonts w:ascii="仿宋" w:eastAsia="仿宋" w:hAnsi="仿宋" w:cs="仿宋" w:hint="eastAsia"/>
          <w:sz w:val="28"/>
          <w:szCs w:val="28"/>
        </w:rPr>
        <w:t>地点：</w:t>
      </w:r>
      <w:r w:rsidRPr="0070585E">
        <w:rPr>
          <w:rFonts w:ascii="仿宋" w:eastAsia="仿宋" w:hAnsi="仿宋" w:cs="仿宋"/>
          <w:sz w:val="28"/>
          <w:szCs w:val="28"/>
        </w:rPr>
        <w:t xml:space="preserve"> </w:t>
      </w:r>
      <w:r w:rsidRPr="0070585E">
        <w:rPr>
          <w:rFonts w:ascii="仿宋" w:eastAsia="仿宋" w:hAnsi="仿宋" w:cs="仿宋" w:hint="eastAsia"/>
          <w:sz w:val="28"/>
          <w:szCs w:val="28"/>
        </w:rPr>
        <w:t>采购人指定地点。</w:t>
      </w:r>
      <w:r w:rsidRPr="0070585E">
        <w:rPr>
          <w:rFonts w:ascii="仿宋" w:eastAsia="仿宋" w:hAnsi="仿宋" w:cs="仿宋"/>
          <w:sz w:val="28"/>
          <w:szCs w:val="28"/>
        </w:rPr>
        <w:t xml:space="preserve"> </w:t>
      </w:r>
    </w:p>
    <w:p w:rsidR="00D0293A" w:rsidRPr="009A455A" w:rsidRDefault="00D0293A" w:rsidP="009A455A">
      <w:pPr>
        <w:spacing w:line="360" w:lineRule="auto"/>
        <w:rPr>
          <w:rFonts w:ascii="仿宋" w:eastAsia="仿宋" w:hAnsi="仿宋"/>
          <w:sz w:val="28"/>
          <w:szCs w:val="28"/>
        </w:rPr>
      </w:pPr>
      <w:r>
        <w:rPr>
          <w:rFonts w:ascii="仿宋" w:eastAsia="仿宋" w:hAnsi="仿宋" w:cs="仿宋"/>
          <w:sz w:val="28"/>
          <w:szCs w:val="28"/>
        </w:rPr>
        <w:t>3.</w:t>
      </w:r>
      <w:r w:rsidRPr="0070585E">
        <w:rPr>
          <w:rFonts w:ascii="仿宋" w:eastAsia="仿宋" w:hAnsi="仿宋" w:cs="仿宋" w:hint="eastAsia"/>
          <w:sz w:val="28"/>
          <w:szCs w:val="28"/>
        </w:rPr>
        <w:t>付款方式：</w:t>
      </w:r>
      <w:r w:rsidRPr="009A455A">
        <w:rPr>
          <w:rFonts w:ascii="仿宋" w:eastAsia="仿宋" w:hAnsi="仿宋" w:cs="仿宋" w:hint="eastAsia"/>
          <w:sz w:val="28"/>
          <w:szCs w:val="28"/>
        </w:rPr>
        <w:t>合同签订生效后支付</w:t>
      </w:r>
      <w:r w:rsidRPr="009A455A">
        <w:rPr>
          <w:rFonts w:ascii="仿宋" w:eastAsia="仿宋" w:hAnsi="仿宋" w:cs="仿宋"/>
          <w:sz w:val="28"/>
          <w:szCs w:val="28"/>
        </w:rPr>
        <w:t>50%</w:t>
      </w:r>
      <w:r w:rsidRPr="009A455A">
        <w:rPr>
          <w:rFonts w:ascii="仿宋" w:eastAsia="仿宋" w:hAnsi="仿宋" w:cs="仿宋" w:hint="eastAsia"/>
          <w:sz w:val="28"/>
          <w:szCs w:val="28"/>
        </w:rPr>
        <w:t>，半年后支付剩余</w:t>
      </w:r>
      <w:r w:rsidRPr="009A455A">
        <w:rPr>
          <w:rFonts w:ascii="仿宋" w:eastAsia="仿宋" w:hAnsi="仿宋" w:cs="仿宋"/>
          <w:sz w:val="28"/>
          <w:szCs w:val="28"/>
        </w:rPr>
        <w:t>30%</w:t>
      </w:r>
      <w:r w:rsidRPr="009A455A">
        <w:rPr>
          <w:rFonts w:ascii="仿宋" w:eastAsia="仿宋" w:hAnsi="仿宋" w:cs="仿宋" w:hint="eastAsia"/>
          <w:sz w:val="28"/>
          <w:szCs w:val="28"/>
        </w:rPr>
        <w:t>，合同期满且合同期内无待处理事项支付</w:t>
      </w:r>
      <w:r w:rsidRPr="009A455A">
        <w:rPr>
          <w:rFonts w:ascii="仿宋" w:eastAsia="仿宋" w:hAnsi="仿宋" w:cs="仿宋"/>
          <w:sz w:val="28"/>
          <w:szCs w:val="28"/>
        </w:rPr>
        <w:t>20%</w:t>
      </w:r>
      <w:r w:rsidRPr="009A455A">
        <w:rPr>
          <w:rFonts w:ascii="仿宋" w:eastAsia="仿宋" w:hAnsi="仿宋" w:cs="仿宋" w:hint="eastAsia"/>
          <w:sz w:val="28"/>
          <w:szCs w:val="28"/>
        </w:rPr>
        <w:t>。</w:t>
      </w:r>
    </w:p>
    <w:p w:rsidR="00D0293A" w:rsidRPr="005B026D" w:rsidRDefault="00D0293A" w:rsidP="000937B1">
      <w:pPr>
        <w:pStyle w:val="CommentText"/>
        <w:rPr>
          <w:rFonts w:ascii="仿宋" w:eastAsia="仿宋" w:hAnsi="仿宋" w:cs="Times New Roman"/>
          <w:b/>
          <w:bCs/>
          <w:kern w:val="2"/>
          <w:sz w:val="28"/>
          <w:szCs w:val="28"/>
        </w:rPr>
      </w:pPr>
      <w:r w:rsidRPr="005B026D">
        <w:rPr>
          <w:rFonts w:ascii="仿宋" w:eastAsia="仿宋" w:hAnsi="仿宋" w:cs="仿宋" w:hint="eastAsia"/>
          <w:b/>
          <w:bCs/>
          <w:kern w:val="2"/>
          <w:sz w:val="28"/>
          <w:szCs w:val="28"/>
        </w:rPr>
        <w:t>十、成交原则：综合评分法，经综合评分第一的为成交供应商。</w:t>
      </w:r>
    </w:p>
    <w:p w:rsidR="00D0293A" w:rsidRDefault="00D0293A" w:rsidP="00963C4D">
      <w:pPr>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评分细则如下：</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1063"/>
        <w:gridCol w:w="709"/>
        <w:gridCol w:w="5670"/>
        <w:gridCol w:w="864"/>
      </w:tblGrid>
      <w:tr w:rsidR="00D0293A" w:rsidRPr="008A3B9D">
        <w:trPr>
          <w:jc w:val="center"/>
        </w:trPr>
        <w:tc>
          <w:tcPr>
            <w:tcW w:w="716" w:type="dxa"/>
            <w:vAlign w:val="center"/>
          </w:tcPr>
          <w:p w:rsidR="00D0293A" w:rsidRPr="008A3B9D" w:rsidRDefault="00D0293A" w:rsidP="0079103F">
            <w:pPr>
              <w:spacing w:line="276" w:lineRule="auto"/>
              <w:rPr>
                <w:rFonts w:ascii="宋体"/>
                <w:b/>
                <w:bCs/>
                <w:sz w:val="24"/>
                <w:szCs w:val="24"/>
              </w:rPr>
            </w:pPr>
            <w:bookmarkStart w:id="22" w:name="_Hlk485731455"/>
            <w:r w:rsidRPr="008A3B9D">
              <w:rPr>
                <w:rFonts w:ascii="宋体" w:hAnsi="宋体" w:cs="宋体" w:hint="eastAsia"/>
                <w:b/>
                <w:bCs/>
                <w:sz w:val="24"/>
                <w:szCs w:val="24"/>
              </w:rPr>
              <w:t>序号</w:t>
            </w:r>
          </w:p>
        </w:tc>
        <w:tc>
          <w:tcPr>
            <w:tcW w:w="1063" w:type="dxa"/>
            <w:vAlign w:val="center"/>
          </w:tcPr>
          <w:p w:rsidR="00D0293A" w:rsidRPr="008A3B9D" w:rsidRDefault="00D0293A" w:rsidP="0079103F">
            <w:pPr>
              <w:spacing w:line="276" w:lineRule="auto"/>
              <w:rPr>
                <w:rFonts w:ascii="宋体"/>
                <w:b/>
                <w:bCs/>
                <w:sz w:val="24"/>
                <w:szCs w:val="24"/>
              </w:rPr>
            </w:pPr>
            <w:r w:rsidRPr="008A3B9D">
              <w:rPr>
                <w:rFonts w:ascii="宋体" w:hAnsi="宋体" w:cs="宋体" w:hint="eastAsia"/>
                <w:b/>
                <w:bCs/>
                <w:sz w:val="24"/>
                <w:szCs w:val="24"/>
              </w:rPr>
              <w:t>评分项目</w:t>
            </w:r>
          </w:p>
        </w:tc>
        <w:tc>
          <w:tcPr>
            <w:tcW w:w="709" w:type="dxa"/>
            <w:vAlign w:val="center"/>
          </w:tcPr>
          <w:p w:rsidR="00D0293A" w:rsidRPr="008A3B9D" w:rsidRDefault="00D0293A" w:rsidP="0079103F">
            <w:pPr>
              <w:spacing w:line="276" w:lineRule="auto"/>
              <w:rPr>
                <w:rFonts w:ascii="宋体"/>
                <w:b/>
                <w:bCs/>
                <w:sz w:val="24"/>
                <w:szCs w:val="24"/>
              </w:rPr>
            </w:pPr>
            <w:r w:rsidRPr="008A3B9D">
              <w:rPr>
                <w:rFonts w:ascii="宋体" w:hAnsi="宋体" w:cs="宋体" w:hint="eastAsia"/>
                <w:b/>
                <w:bCs/>
                <w:sz w:val="24"/>
                <w:szCs w:val="24"/>
              </w:rPr>
              <w:t>分值</w:t>
            </w:r>
          </w:p>
        </w:tc>
        <w:tc>
          <w:tcPr>
            <w:tcW w:w="5670" w:type="dxa"/>
            <w:vAlign w:val="center"/>
          </w:tcPr>
          <w:p w:rsidR="00D0293A" w:rsidRPr="008A3B9D" w:rsidRDefault="00D0293A" w:rsidP="0079103F">
            <w:pPr>
              <w:spacing w:line="276" w:lineRule="auto"/>
              <w:rPr>
                <w:rFonts w:ascii="宋体"/>
                <w:b/>
                <w:bCs/>
                <w:sz w:val="24"/>
                <w:szCs w:val="24"/>
              </w:rPr>
            </w:pPr>
            <w:r w:rsidRPr="008A3B9D">
              <w:rPr>
                <w:rFonts w:ascii="宋体" w:hAnsi="宋体" w:cs="宋体" w:hint="eastAsia"/>
                <w:b/>
                <w:bCs/>
                <w:sz w:val="24"/>
                <w:szCs w:val="24"/>
              </w:rPr>
              <w:t>评分标准</w:t>
            </w:r>
          </w:p>
        </w:tc>
        <w:tc>
          <w:tcPr>
            <w:tcW w:w="864" w:type="dxa"/>
            <w:vAlign w:val="center"/>
          </w:tcPr>
          <w:p w:rsidR="00D0293A" w:rsidRPr="008A3B9D" w:rsidRDefault="00D0293A" w:rsidP="0079103F">
            <w:pPr>
              <w:spacing w:line="276" w:lineRule="auto"/>
              <w:rPr>
                <w:rFonts w:ascii="宋体"/>
                <w:b/>
                <w:bCs/>
                <w:sz w:val="24"/>
                <w:szCs w:val="24"/>
              </w:rPr>
            </w:pPr>
            <w:r w:rsidRPr="008A3B9D">
              <w:rPr>
                <w:rFonts w:ascii="宋体" w:hAnsi="宋体" w:cs="宋体" w:hint="eastAsia"/>
                <w:b/>
                <w:bCs/>
                <w:sz w:val="24"/>
                <w:szCs w:val="24"/>
              </w:rPr>
              <w:t>说明</w:t>
            </w:r>
          </w:p>
        </w:tc>
      </w:tr>
      <w:tr w:rsidR="00D0293A" w:rsidRPr="008A3B9D">
        <w:trPr>
          <w:jc w:val="center"/>
        </w:trPr>
        <w:tc>
          <w:tcPr>
            <w:tcW w:w="716"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sz w:val="24"/>
                <w:szCs w:val="24"/>
              </w:rPr>
              <w:t>1</w:t>
            </w:r>
          </w:p>
        </w:tc>
        <w:tc>
          <w:tcPr>
            <w:tcW w:w="1063"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hint="eastAsia"/>
                <w:sz w:val="24"/>
                <w:szCs w:val="24"/>
              </w:rPr>
              <w:t>价格</w:t>
            </w:r>
            <w:r w:rsidRPr="008A3B9D">
              <w:rPr>
                <w:rFonts w:ascii="宋体" w:hAnsi="宋体" w:cs="宋体"/>
                <w:sz w:val="24"/>
                <w:szCs w:val="24"/>
              </w:rPr>
              <w:t>10%</w:t>
            </w:r>
          </w:p>
        </w:tc>
        <w:tc>
          <w:tcPr>
            <w:tcW w:w="709" w:type="dxa"/>
            <w:vAlign w:val="center"/>
          </w:tcPr>
          <w:p w:rsidR="00D0293A" w:rsidRPr="008A3B9D" w:rsidRDefault="00D0293A" w:rsidP="0079103F">
            <w:pPr>
              <w:spacing w:line="276" w:lineRule="auto"/>
              <w:rPr>
                <w:rFonts w:ascii="宋体"/>
                <w:sz w:val="24"/>
                <w:szCs w:val="24"/>
              </w:rPr>
            </w:pPr>
            <w:r w:rsidRPr="008A3B9D">
              <w:rPr>
                <w:rFonts w:ascii="宋体" w:hAnsi="宋体" w:cs="宋体"/>
                <w:sz w:val="24"/>
                <w:szCs w:val="24"/>
              </w:rPr>
              <w:t>10</w:t>
            </w:r>
            <w:r w:rsidRPr="008A3B9D">
              <w:rPr>
                <w:rFonts w:ascii="宋体" w:hAnsi="宋体" w:cs="宋体" w:hint="eastAsia"/>
                <w:sz w:val="24"/>
                <w:szCs w:val="24"/>
              </w:rPr>
              <w:t>分</w:t>
            </w:r>
          </w:p>
        </w:tc>
        <w:tc>
          <w:tcPr>
            <w:tcW w:w="5670"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hint="eastAsia"/>
                <w:sz w:val="24"/>
                <w:szCs w:val="24"/>
              </w:rPr>
              <w:t>以本次最低有效投标报价为基准价，投标报价得分</w:t>
            </w:r>
            <w:r w:rsidRPr="008A3B9D">
              <w:rPr>
                <w:rFonts w:ascii="宋体" w:hAnsi="宋体" w:cs="宋体"/>
                <w:sz w:val="24"/>
                <w:szCs w:val="24"/>
              </w:rPr>
              <w:t>=(</w:t>
            </w:r>
            <w:r w:rsidRPr="008A3B9D">
              <w:rPr>
                <w:rFonts w:ascii="宋体" w:hAnsi="宋体" w:cs="宋体" w:hint="eastAsia"/>
                <w:sz w:val="24"/>
                <w:szCs w:val="24"/>
              </w:rPr>
              <w:t>基准价／投标报价</w:t>
            </w:r>
            <w:r w:rsidRPr="008A3B9D">
              <w:rPr>
                <w:rFonts w:ascii="宋体" w:hAnsi="宋体" w:cs="宋体"/>
                <w:sz w:val="24"/>
                <w:szCs w:val="24"/>
              </w:rPr>
              <w:t>)</w:t>
            </w:r>
            <w:r w:rsidRPr="008A3B9D">
              <w:rPr>
                <w:rFonts w:ascii="宋体" w:hAnsi="宋体" w:cs="宋体" w:hint="eastAsia"/>
                <w:sz w:val="24"/>
                <w:szCs w:val="24"/>
              </w:rPr>
              <w:t>×</w:t>
            </w:r>
            <w:r w:rsidRPr="008A3B9D">
              <w:rPr>
                <w:rFonts w:ascii="宋体" w:hAnsi="宋体" w:cs="宋体"/>
                <w:sz w:val="24"/>
                <w:szCs w:val="24"/>
              </w:rPr>
              <w:t>10</w:t>
            </w:r>
          </w:p>
        </w:tc>
        <w:tc>
          <w:tcPr>
            <w:tcW w:w="864" w:type="dxa"/>
            <w:vAlign w:val="center"/>
          </w:tcPr>
          <w:p w:rsidR="00D0293A" w:rsidRPr="008A3B9D" w:rsidRDefault="00D0293A" w:rsidP="0079103F">
            <w:pPr>
              <w:spacing w:line="276" w:lineRule="auto"/>
              <w:rPr>
                <w:rFonts w:ascii="宋体" w:hAnsi="宋体" w:cs="宋体"/>
                <w:sz w:val="24"/>
                <w:szCs w:val="24"/>
              </w:rPr>
            </w:pPr>
          </w:p>
        </w:tc>
      </w:tr>
      <w:tr w:rsidR="00D0293A" w:rsidRPr="008A3B9D">
        <w:trPr>
          <w:jc w:val="center"/>
        </w:trPr>
        <w:tc>
          <w:tcPr>
            <w:tcW w:w="716"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sz w:val="24"/>
                <w:szCs w:val="24"/>
              </w:rPr>
              <w:t>2</w:t>
            </w:r>
          </w:p>
        </w:tc>
        <w:tc>
          <w:tcPr>
            <w:tcW w:w="1063"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hint="eastAsia"/>
                <w:sz w:val="24"/>
                <w:szCs w:val="24"/>
              </w:rPr>
              <w:t>技术响应</w:t>
            </w:r>
            <w:r w:rsidRPr="008A3B9D">
              <w:rPr>
                <w:rFonts w:ascii="宋体" w:hAnsi="宋体" w:cs="宋体"/>
                <w:sz w:val="24"/>
                <w:szCs w:val="24"/>
              </w:rPr>
              <w:t>20%</w:t>
            </w:r>
          </w:p>
        </w:tc>
        <w:tc>
          <w:tcPr>
            <w:tcW w:w="709" w:type="dxa"/>
            <w:vAlign w:val="center"/>
          </w:tcPr>
          <w:p w:rsidR="00D0293A" w:rsidRPr="008A3B9D" w:rsidRDefault="00D0293A" w:rsidP="0079103F">
            <w:pPr>
              <w:spacing w:line="276" w:lineRule="auto"/>
              <w:rPr>
                <w:rFonts w:ascii="宋体"/>
                <w:sz w:val="24"/>
                <w:szCs w:val="24"/>
              </w:rPr>
            </w:pPr>
            <w:r w:rsidRPr="008A3B9D">
              <w:rPr>
                <w:rFonts w:ascii="宋体" w:hAnsi="宋体" w:cs="宋体"/>
                <w:sz w:val="24"/>
                <w:szCs w:val="24"/>
              </w:rPr>
              <w:t>20</w:t>
            </w:r>
            <w:r w:rsidRPr="008A3B9D">
              <w:rPr>
                <w:rFonts w:ascii="宋体" w:hAnsi="宋体" w:cs="宋体" w:hint="eastAsia"/>
                <w:sz w:val="24"/>
                <w:szCs w:val="24"/>
              </w:rPr>
              <w:t>分</w:t>
            </w:r>
          </w:p>
        </w:tc>
        <w:tc>
          <w:tcPr>
            <w:tcW w:w="5670" w:type="dxa"/>
          </w:tcPr>
          <w:p w:rsidR="00D0293A" w:rsidRPr="008A3B9D" w:rsidRDefault="00D0293A" w:rsidP="0079103F">
            <w:pPr>
              <w:autoSpaceDN w:val="0"/>
              <w:spacing w:line="276" w:lineRule="auto"/>
              <w:rPr>
                <w:rFonts w:ascii="宋体"/>
                <w:sz w:val="24"/>
                <w:szCs w:val="24"/>
              </w:rPr>
            </w:pPr>
            <w:r w:rsidRPr="008A3B9D">
              <w:rPr>
                <w:rFonts w:ascii="宋体" w:hAnsi="宋体" w:cs="宋体" w:hint="eastAsia"/>
                <w:sz w:val="24"/>
                <w:szCs w:val="24"/>
              </w:rPr>
              <w:t>根据技术响应综合情况进行评分；完全满足招标文件技术指标及要求没有负偏离的得</w:t>
            </w:r>
            <w:r w:rsidRPr="008A3B9D">
              <w:rPr>
                <w:rFonts w:ascii="宋体" w:hAnsi="宋体" w:cs="宋体"/>
                <w:sz w:val="24"/>
                <w:szCs w:val="24"/>
              </w:rPr>
              <w:t>20</w:t>
            </w:r>
            <w:r w:rsidRPr="008A3B9D">
              <w:rPr>
                <w:rFonts w:ascii="宋体" w:hAnsi="宋体" w:cs="宋体" w:hint="eastAsia"/>
                <w:sz w:val="24"/>
                <w:szCs w:val="24"/>
              </w:rPr>
              <w:t>分；每出现一项负偏离扣</w:t>
            </w:r>
            <w:r w:rsidRPr="008A3B9D">
              <w:rPr>
                <w:rFonts w:ascii="宋体" w:hAnsi="宋体" w:cs="宋体"/>
                <w:sz w:val="24"/>
                <w:szCs w:val="24"/>
              </w:rPr>
              <w:t>2</w:t>
            </w:r>
            <w:r w:rsidRPr="008A3B9D">
              <w:rPr>
                <w:rFonts w:ascii="宋体" w:hAnsi="宋体" w:cs="宋体" w:hint="eastAsia"/>
                <w:sz w:val="24"/>
                <w:szCs w:val="24"/>
              </w:rPr>
              <w:t>分，扣完为止。</w:t>
            </w:r>
          </w:p>
        </w:tc>
        <w:tc>
          <w:tcPr>
            <w:tcW w:w="864" w:type="dxa"/>
            <w:vAlign w:val="center"/>
          </w:tcPr>
          <w:p w:rsidR="00D0293A" w:rsidRPr="008A3B9D" w:rsidRDefault="00D0293A" w:rsidP="0079103F">
            <w:pPr>
              <w:spacing w:line="276" w:lineRule="auto"/>
              <w:rPr>
                <w:rFonts w:ascii="宋体"/>
                <w:sz w:val="24"/>
                <w:szCs w:val="24"/>
              </w:rPr>
            </w:pPr>
          </w:p>
        </w:tc>
      </w:tr>
      <w:tr w:rsidR="00D0293A" w:rsidRPr="008A3B9D">
        <w:trPr>
          <w:trHeight w:val="5441"/>
          <w:jc w:val="center"/>
        </w:trPr>
        <w:tc>
          <w:tcPr>
            <w:tcW w:w="716"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sz w:val="24"/>
                <w:szCs w:val="24"/>
              </w:rPr>
              <w:t>3</w:t>
            </w:r>
          </w:p>
        </w:tc>
        <w:tc>
          <w:tcPr>
            <w:tcW w:w="1063"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hint="eastAsia"/>
                <w:sz w:val="24"/>
                <w:szCs w:val="24"/>
              </w:rPr>
              <w:t>技术服务能力保障</w:t>
            </w:r>
            <w:r>
              <w:rPr>
                <w:rFonts w:ascii="宋体" w:hAnsi="宋体" w:cs="宋体"/>
                <w:sz w:val="24"/>
                <w:szCs w:val="24"/>
              </w:rPr>
              <w:t>43</w:t>
            </w:r>
            <w:r w:rsidRPr="008A3B9D">
              <w:rPr>
                <w:rFonts w:ascii="宋体" w:hAnsi="宋体" w:cs="宋体"/>
                <w:sz w:val="24"/>
                <w:szCs w:val="24"/>
              </w:rPr>
              <w:t xml:space="preserve">% </w:t>
            </w:r>
          </w:p>
        </w:tc>
        <w:tc>
          <w:tcPr>
            <w:tcW w:w="709" w:type="dxa"/>
            <w:vAlign w:val="center"/>
          </w:tcPr>
          <w:p w:rsidR="00D0293A" w:rsidRPr="008A3B9D" w:rsidRDefault="00D0293A" w:rsidP="0079103F">
            <w:pPr>
              <w:spacing w:line="276" w:lineRule="auto"/>
              <w:rPr>
                <w:rFonts w:ascii="宋体"/>
                <w:sz w:val="24"/>
                <w:szCs w:val="24"/>
              </w:rPr>
            </w:pPr>
            <w:r>
              <w:rPr>
                <w:rFonts w:ascii="宋体" w:hAnsi="宋体" w:cs="宋体"/>
                <w:sz w:val="24"/>
                <w:szCs w:val="24"/>
              </w:rPr>
              <w:t>43</w:t>
            </w:r>
            <w:r w:rsidRPr="008A3B9D">
              <w:rPr>
                <w:rFonts w:ascii="宋体" w:hAnsi="宋体" w:cs="宋体" w:hint="eastAsia"/>
                <w:sz w:val="24"/>
                <w:szCs w:val="24"/>
              </w:rPr>
              <w:t>分</w:t>
            </w:r>
          </w:p>
        </w:tc>
        <w:tc>
          <w:tcPr>
            <w:tcW w:w="5670" w:type="dxa"/>
          </w:tcPr>
          <w:p w:rsidR="00D0293A" w:rsidRDefault="00D0293A" w:rsidP="0079103F">
            <w:pPr>
              <w:autoSpaceDN w:val="0"/>
              <w:spacing w:line="276" w:lineRule="auto"/>
              <w:rPr>
                <w:rFonts w:ascii="宋体"/>
                <w:sz w:val="24"/>
                <w:szCs w:val="24"/>
              </w:rPr>
            </w:pPr>
            <w:r w:rsidRPr="008A3B9D">
              <w:rPr>
                <w:rFonts w:ascii="宋体" w:hAnsi="宋体" w:cs="宋体"/>
                <w:sz w:val="24"/>
                <w:szCs w:val="24"/>
              </w:rPr>
              <w:t>1</w:t>
            </w:r>
            <w:r w:rsidRPr="008A3B9D">
              <w:rPr>
                <w:rFonts w:ascii="宋体" w:hAnsi="宋体" w:cs="宋体" w:hint="eastAsia"/>
                <w:sz w:val="24"/>
                <w:szCs w:val="24"/>
              </w:rPr>
              <w:t>、</w:t>
            </w:r>
            <w:r>
              <w:rPr>
                <w:rFonts w:ascii="宋体" w:hAnsi="宋体" w:cs="宋体" w:hint="eastAsia"/>
                <w:sz w:val="24"/>
                <w:szCs w:val="24"/>
              </w:rPr>
              <w:t>根据投标人</w:t>
            </w:r>
            <w:r w:rsidRPr="008A3B9D">
              <w:rPr>
                <w:rFonts w:ascii="宋体" w:hAnsi="宋体" w:cs="宋体" w:hint="eastAsia"/>
                <w:sz w:val="24"/>
                <w:szCs w:val="24"/>
              </w:rPr>
              <w:t>提供适合医院贯彻落</w:t>
            </w:r>
            <w:r>
              <w:rPr>
                <w:rFonts w:ascii="宋体" w:hAnsi="宋体" w:cs="宋体" w:hint="eastAsia"/>
                <w:sz w:val="24"/>
                <w:szCs w:val="24"/>
              </w:rPr>
              <w:t>实新六大业务领域内部控制规范的实施方案，制定符合实际的实施计划。</w:t>
            </w:r>
            <w:r w:rsidRPr="008A3B9D">
              <w:rPr>
                <w:rFonts w:ascii="宋体" w:hAnsi="宋体" w:cs="宋体" w:hint="eastAsia"/>
                <w:sz w:val="24"/>
                <w:szCs w:val="24"/>
              </w:rPr>
              <w:t>本项最多得</w:t>
            </w:r>
            <w:r>
              <w:rPr>
                <w:rFonts w:ascii="宋体" w:hAnsi="宋体" w:cs="宋体"/>
                <w:sz w:val="24"/>
                <w:szCs w:val="24"/>
              </w:rPr>
              <w:t>11</w:t>
            </w:r>
            <w:r w:rsidRPr="008A3B9D">
              <w:rPr>
                <w:rFonts w:ascii="宋体" w:hAnsi="宋体" w:cs="宋体" w:hint="eastAsia"/>
                <w:sz w:val="24"/>
                <w:szCs w:val="24"/>
              </w:rPr>
              <w:t>分</w:t>
            </w:r>
            <w:r>
              <w:rPr>
                <w:rFonts w:ascii="宋体" w:hAnsi="宋体" w:cs="宋体" w:hint="eastAsia"/>
                <w:sz w:val="24"/>
                <w:szCs w:val="24"/>
              </w:rPr>
              <w:t>，不合理不满足项目要求一项扣</w:t>
            </w:r>
            <w:r>
              <w:rPr>
                <w:rFonts w:ascii="宋体" w:hAnsi="宋体" w:cs="宋体"/>
                <w:sz w:val="24"/>
                <w:szCs w:val="24"/>
              </w:rPr>
              <w:t>5.5</w:t>
            </w:r>
            <w:r>
              <w:rPr>
                <w:rFonts w:ascii="宋体" w:hAnsi="宋体" w:cs="宋体" w:hint="eastAsia"/>
                <w:sz w:val="24"/>
                <w:szCs w:val="24"/>
              </w:rPr>
              <w:t>分，未提供不得分。</w:t>
            </w:r>
          </w:p>
          <w:p w:rsidR="00D0293A" w:rsidRPr="008A3B9D" w:rsidRDefault="00D0293A" w:rsidP="0079103F">
            <w:pPr>
              <w:autoSpaceDN w:val="0"/>
              <w:spacing w:line="276" w:lineRule="auto"/>
              <w:rPr>
                <w:rFonts w:ascii="宋体"/>
                <w:sz w:val="24"/>
                <w:szCs w:val="24"/>
              </w:rPr>
            </w:pPr>
            <w:r w:rsidRPr="008A3B9D">
              <w:rPr>
                <w:rFonts w:ascii="宋体" w:hAnsi="宋体" w:cs="宋体"/>
                <w:sz w:val="24"/>
                <w:szCs w:val="24"/>
              </w:rPr>
              <w:t>2</w:t>
            </w:r>
            <w:r w:rsidRPr="008A3B9D">
              <w:rPr>
                <w:rFonts w:ascii="宋体" w:hAnsi="宋体" w:cs="宋体" w:hint="eastAsia"/>
                <w:sz w:val="24"/>
                <w:szCs w:val="24"/>
              </w:rPr>
              <w:t>、</w:t>
            </w:r>
            <w:r>
              <w:rPr>
                <w:rFonts w:ascii="宋体" w:hAnsi="宋体" w:cs="宋体" w:hint="eastAsia"/>
                <w:sz w:val="24"/>
                <w:szCs w:val="24"/>
              </w:rPr>
              <w:t>根据投标人</w:t>
            </w:r>
            <w:r w:rsidRPr="008A3B9D">
              <w:rPr>
                <w:rFonts w:ascii="宋体" w:hAnsi="宋体" w:cs="宋体" w:hint="eastAsia"/>
                <w:sz w:val="24"/>
                <w:szCs w:val="24"/>
              </w:rPr>
              <w:t>提供新六大业务领域业务层面（医疗业务、科研和临床实验项目业务、教学业务、互联网医疗业务、医联体业务、信息化建设业务）业务流程图和流程说明</w:t>
            </w:r>
            <w:r>
              <w:rPr>
                <w:rFonts w:ascii="宋体" w:hAnsi="宋体" w:cs="宋体" w:hint="eastAsia"/>
                <w:sz w:val="24"/>
                <w:szCs w:val="24"/>
              </w:rPr>
              <w:t>。</w:t>
            </w:r>
            <w:r w:rsidRPr="008A3B9D">
              <w:rPr>
                <w:rFonts w:ascii="宋体" w:hAnsi="宋体" w:cs="宋体" w:hint="eastAsia"/>
                <w:sz w:val="24"/>
                <w:szCs w:val="24"/>
              </w:rPr>
              <w:t>本项最多得</w:t>
            </w:r>
            <w:r>
              <w:rPr>
                <w:rFonts w:ascii="宋体" w:hAnsi="宋体" w:cs="宋体"/>
                <w:sz w:val="24"/>
                <w:szCs w:val="24"/>
              </w:rPr>
              <w:t>12</w:t>
            </w:r>
            <w:r>
              <w:rPr>
                <w:rFonts w:ascii="宋体" w:hAnsi="宋体" w:cs="宋体" w:hint="eastAsia"/>
                <w:sz w:val="24"/>
                <w:szCs w:val="24"/>
              </w:rPr>
              <w:t>分，不合理或者不满足项目要求一项扣</w:t>
            </w:r>
            <w:r>
              <w:rPr>
                <w:rFonts w:ascii="宋体" w:hAnsi="宋体" w:cs="宋体"/>
                <w:sz w:val="24"/>
                <w:szCs w:val="24"/>
              </w:rPr>
              <w:t>2</w:t>
            </w:r>
            <w:r>
              <w:rPr>
                <w:rFonts w:ascii="宋体" w:hAnsi="宋体" w:cs="宋体" w:hint="eastAsia"/>
                <w:sz w:val="24"/>
                <w:szCs w:val="24"/>
              </w:rPr>
              <w:t>分，未提供不得分。</w:t>
            </w:r>
          </w:p>
          <w:p w:rsidR="00D0293A" w:rsidRPr="000B419A" w:rsidRDefault="00D0293A" w:rsidP="000B419A">
            <w:pPr>
              <w:autoSpaceDN w:val="0"/>
              <w:spacing w:line="276" w:lineRule="auto"/>
              <w:rPr>
                <w:rFonts w:ascii="宋体"/>
                <w:sz w:val="24"/>
                <w:szCs w:val="24"/>
              </w:rPr>
            </w:pPr>
            <w:r w:rsidRPr="000B419A">
              <w:rPr>
                <w:rFonts w:ascii="宋体" w:hAnsi="宋体" w:cs="宋体"/>
                <w:sz w:val="24"/>
                <w:szCs w:val="24"/>
              </w:rPr>
              <w:t>3.</w:t>
            </w:r>
            <w:r>
              <w:rPr>
                <w:rFonts w:ascii="宋体" w:hAnsi="宋体" w:cs="宋体" w:hint="eastAsia"/>
                <w:sz w:val="24"/>
                <w:szCs w:val="24"/>
              </w:rPr>
              <w:t>根据</w:t>
            </w:r>
            <w:r w:rsidRPr="000B419A">
              <w:rPr>
                <w:rFonts w:ascii="宋体" w:hAnsi="宋体" w:cs="宋体" w:hint="eastAsia"/>
                <w:sz w:val="24"/>
                <w:szCs w:val="24"/>
              </w:rPr>
              <w:t>投标人提供的实施方案包含：</w:t>
            </w:r>
            <w:r w:rsidRPr="000B419A">
              <w:rPr>
                <w:rFonts w:ascii="宋体" w:hAnsi="宋体" w:cs="宋体"/>
                <w:sz w:val="24"/>
                <w:szCs w:val="24"/>
              </w:rPr>
              <w:t>(1</w:t>
            </w:r>
            <w:r w:rsidRPr="000B419A">
              <w:rPr>
                <w:rFonts w:ascii="宋体" w:hAnsi="宋体" w:cs="宋体" w:hint="eastAsia"/>
                <w:sz w:val="24"/>
                <w:szCs w:val="24"/>
              </w:rPr>
              <w:t>）新六大业务领域内部控制的现状风险及风险评估、（</w:t>
            </w:r>
            <w:r w:rsidRPr="000B419A">
              <w:rPr>
                <w:rFonts w:ascii="宋体" w:hAnsi="宋体" w:cs="宋体"/>
                <w:sz w:val="24"/>
                <w:szCs w:val="24"/>
              </w:rPr>
              <w:t>2</w:t>
            </w:r>
            <w:r w:rsidRPr="000B419A">
              <w:rPr>
                <w:rFonts w:ascii="宋体" w:hAnsi="宋体" w:cs="宋体" w:hint="eastAsia"/>
                <w:sz w:val="24"/>
                <w:szCs w:val="24"/>
              </w:rPr>
              <w:t>）缺陷整改及内部控制体系建设、（</w:t>
            </w:r>
            <w:r w:rsidRPr="000B419A">
              <w:rPr>
                <w:rFonts w:ascii="宋体" w:hAnsi="宋体" w:cs="宋体"/>
                <w:sz w:val="24"/>
                <w:szCs w:val="24"/>
              </w:rPr>
              <w:t>3</w:t>
            </w:r>
            <w:r w:rsidRPr="000B419A">
              <w:rPr>
                <w:rFonts w:ascii="宋体" w:hAnsi="宋体" w:cs="宋体" w:hint="eastAsia"/>
                <w:sz w:val="24"/>
                <w:szCs w:val="24"/>
              </w:rPr>
              <w:t>）整改跟踪及总结、（</w:t>
            </w:r>
            <w:r w:rsidRPr="000B419A">
              <w:rPr>
                <w:rFonts w:ascii="宋体" w:hAnsi="宋体" w:cs="宋体"/>
                <w:sz w:val="24"/>
                <w:szCs w:val="24"/>
              </w:rPr>
              <w:t>4</w:t>
            </w:r>
            <w:r w:rsidRPr="000B419A">
              <w:rPr>
                <w:rFonts w:ascii="宋体" w:hAnsi="宋体" w:cs="宋体" w:hint="eastAsia"/>
                <w:sz w:val="24"/>
                <w:szCs w:val="24"/>
              </w:rPr>
              <w:t>）人员配备及相关资质、</w:t>
            </w:r>
            <w:r w:rsidRPr="000B419A">
              <w:rPr>
                <w:rFonts w:ascii="宋体" w:hAnsi="宋体" w:cs="宋体"/>
                <w:sz w:val="24"/>
                <w:szCs w:val="24"/>
              </w:rPr>
              <w:t>(5)</w:t>
            </w:r>
            <w:r w:rsidRPr="000B419A">
              <w:rPr>
                <w:rFonts w:ascii="宋体" w:hAnsi="宋体" w:cs="宋体" w:hint="eastAsia"/>
                <w:sz w:val="24"/>
                <w:szCs w:val="24"/>
              </w:rPr>
              <w:t>提供为医院相关职能部门和业务科室开展内控业务培训工作的计划。本项最多得</w:t>
            </w:r>
            <w:r>
              <w:rPr>
                <w:rFonts w:ascii="宋体" w:hAnsi="宋体" w:cs="宋体"/>
                <w:sz w:val="24"/>
                <w:szCs w:val="24"/>
              </w:rPr>
              <w:t>20</w:t>
            </w:r>
            <w:r w:rsidRPr="000B419A">
              <w:rPr>
                <w:rFonts w:ascii="宋体" w:hAnsi="宋体" w:cs="宋体" w:hint="eastAsia"/>
                <w:sz w:val="24"/>
                <w:szCs w:val="24"/>
              </w:rPr>
              <w:t>分，</w:t>
            </w:r>
            <w:r>
              <w:rPr>
                <w:rFonts w:ascii="宋体" w:hAnsi="宋体" w:cs="宋体" w:hint="eastAsia"/>
                <w:sz w:val="24"/>
                <w:szCs w:val="24"/>
              </w:rPr>
              <w:t>不合理或者不满足项目要求一项扣</w:t>
            </w:r>
            <w:r>
              <w:rPr>
                <w:rFonts w:ascii="宋体" w:hAnsi="宋体" w:cs="宋体"/>
                <w:sz w:val="24"/>
                <w:szCs w:val="24"/>
              </w:rPr>
              <w:t>4</w:t>
            </w:r>
            <w:r w:rsidRPr="000B419A">
              <w:rPr>
                <w:rFonts w:ascii="宋体" w:hAnsi="宋体" w:cs="宋体" w:hint="eastAsia"/>
                <w:sz w:val="24"/>
                <w:szCs w:val="24"/>
              </w:rPr>
              <w:t>分，未提供不得分。</w:t>
            </w:r>
          </w:p>
        </w:tc>
        <w:tc>
          <w:tcPr>
            <w:tcW w:w="864" w:type="dxa"/>
            <w:vAlign w:val="center"/>
          </w:tcPr>
          <w:p w:rsidR="00D0293A" w:rsidRPr="008A3B9D" w:rsidRDefault="00D0293A" w:rsidP="0079103F">
            <w:pPr>
              <w:spacing w:line="276" w:lineRule="auto"/>
              <w:rPr>
                <w:rFonts w:ascii="宋体"/>
                <w:sz w:val="24"/>
                <w:szCs w:val="24"/>
              </w:rPr>
            </w:pPr>
          </w:p>
        </w:tc>
      </w:tr>
      <w:tr w:rsidR="00D0293A" w:rsidRPr="008A3B9D">
        <w:trPr>
          <w:jc w:val="center"/>
        </w:trPr>
        <w:tc>
          <w:tcPr>
            <w:tcW w:w="716"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sz w:val="24"/>
                <w:szCs w:val="24"/>
              </w:rPr>
              <w:t>4</w:t>
            </w:r>
          </w:p>
        </w:tc>
        <w:tc>
          <w:tcPr>
            <w:tcW w:w="1063" w:type="dxa"/>
            <w:vAlign w:val="center"/>
          </w:tcPr>
          <w:p w:rsidR="00D0293A" w:rsidRPr="008A3B9D" w:rsidRDefault="00D0293A" w:rsidP="0079103F">
            <w:pPr>
              <w:spacing w:line="276" w:lineRule="auto"/>
              <w:rPr>
                <w:rFonts w:ascii="宋体"/>
                <w:sz w:val="24"/>
                <w:szCs w:val="24"/>
              </w:rPr>
            </w:pPr>
            <w:r w:rsidRPr="008A3B9D">
              <w:rPr>
                <w:rFonts w:ascii="宋体" w:hAnsi="宋体" w:cs="宋体" w:hint="eastAsia"/>
                <w:sz w:val="24"/>
                <w:szCs w:val="24"/>
              </w:rPr>
              <w:t>售后服务保障能力</w:t>
            </w:r>
          </w:p>
          <w:p w:rsidR="00D0293A" w:rsidRPr="008A3B9D" w:rsidRDefault="00D0293A" w:rsidP="0079103F">
            <w:pPr>
              <w:spacing w:line="276" w:lineRule="auto"/>
              <w:rPr>
                <w:rFonts w:ascii="宋体"/>
                <w:sz w:val="24"/>
                <w:szCs w:val="24"/>
              </w:rPr>
            </w:pPr>
            <w:r>
              <w:rPr>
                <w:rFonts w:ascii="宋体" w:hAnsi="宋体" w:cs="宋体"/>
                <w:sz w:val="24"/>
                <w:szCs w:val="24"/>
              </w:rPr>
              <w:t>12</w:t>
            </w:r>
          </w:p>
        </w:tc>
        <w:tc>
          <w:tcPr>
            <w:tcW w:w="709" w:type="dxa"/>
            <w:vAlign w:val="center"/>
          </w:tcPr>
          <w:p w:rsidR="00D0293A" w:rsidRPr="008A3B9D" w:rsidRDefault="00D0293A" w:rsidP="0079103F">
            <w:pPr>
              <w:spacing w:line="276" w:lineRule="auto"/>
              <w:rPr>
                <w:rFonts w:ascii="宋体"/>
                <w:sz w:val="24"/>
                <w:szCs w:val="24"/>
              </w:rPr>
            </w:pPr>
            <w:r>
              <w:rPr>
                <w:rFonts w:ascii="宋体" w:hAnsi="宋体" w:cs="宋体"/>
                <w:sz w:val="24"/>
                <w:szCs w:val="24"/>
              </w:rPr>
              <w:t>12</w:t>
            </w:r>
            <w:r>
              <w:rPr>
                <w:rFonts w:ascii="宋体" w:hAnsi="宋体" w:cs="宋体" w:hint="eastAsia"/>
                <w:sz w:val="24"/>
                <w:szCs w:val="24"/>
              </w:rPr>
              <w:t>分</w:t>
            </w:r>
          </w:p>
        </w:tc>
        <w:tc>
          <w:tcPr>
            <w:tcW w:w="5670" w:type="dxa"/>
            <w:vAlign w:val="center"/>
          </w:tcPr>
          <w:p w:rsidR="00D0293A" w:rsidRPr="008A3B9D" w:rsidRDefault="00D0293A" w:rsidP="0079103F">
            <w:pPr>
              <w:pStyle w:val="CommentText"/>
              <w:spacing w:line="276" w:lineRule="auto"/>
              <w:rPr>
                <w:rFonts w:ascii="宋体" w:cs="Times New Roman"/>
              </w:rPr>
            </w:pPr>
            <w:r>
              <w:rPr>
                <w:rFonts w:ascii="宋体" w:hAnsi="宋体" w:cs="宋体" w:hint="eastAsia"/>
              </w:rPr>
              <w:t>根据投标人提供的售后服务方案</w:t>
            </w:r>
            <w:r w:rsidRPr="008A3B9D">
              <w:rPr>
                <w:rFonts w:ascii="宋体" w:hAnsi="宋体" w:cs="宋体" w:hint="eastAsia"/>
              </w:rPr>
              <w:t>包含</w:t>
            </w:r>
            <w:r>
              <w:rPr>
                <w:rFonts w:ascii="宋体" w:hAnsi="宋体" w:cs="宋体" w:hint="eastAsia"/>
              </w:rPr>
              <w:t>：</w:t>
            </w:r>
            <w:r>
              <w:rPr>
                <w:rFonts w:ascii="宋体" w:hAnsi="宋体" w:cs="宋体"/>
              </w:rPr>
              <w:t>(1)</w:t>
            </w:r>
            <w:r>
              <w:rPr>
                <w:rFonts w:ascii="宋体" w:hAnsi="宋体" w:cs="宋体" w:hint="eastAsia"/>
              </w:rPr>
              <w:t>服</w:t>
            </w:r>
            <w:r w:rsidRPr="008A3B9D">
              <w:rPr>
                <w:rFonts w:ascii="宋体" w:hAnsi="宋体" w:cs="宋体" w:hint="eastAsia"/>
              </w:rPr>
              <w:t>务承诺、</w:t>
            </w:r>
            <w:r>
              <w:rPr>
                <w:rFonts w:ascii="宋体" w:hAnsi="宋体" w:cs="宋体"/>
              </w:rPr>
              <w:t>(2)</w:t>
            </w:r>
            <w:r w:rsidRPr="008A3B9D">
              <w:rPr>
                <w:rFonts w:ascii="宋体" w:hAnsi="宋体" w:cs="宋体" w:hint="eastAsia"/>
              </w:rPr>
              <w:t>服务质量保证、</w:t>
            </w:r>
            <w:r>
              <w:rPr>
                <w:rFonts w:ascii="宋体" w:hAnsi="宋体" w:cs="宋体"/>
              </w:rPr>
              <w:t>(3)</w:t>
            </w:r>
            <w:r w:rsidRPr="008A3B9D">
              <w:rPr>
                <w:rFonts w:ascii="宋体" w:hAnsi="宋体" w:cs="宋体" w:hint="eastAsia"/>
              </w:rPr>
              <w:t>服务人员配备、</w:t>
            </w:r>
            <w:r>
              <w:rPr>
                <w:rFonts w:ascii="宋体" w:hAnsi="宋体" w:cs="宋体"/>
              </w:rPr>
              <w:t>(4)</w:t>
            </w:r>
            <w:r>
              <w:rPr>
                <w:rFonts w:ascii="宋体" w:hAnsi="宋体" w:cs="宋体" w:hint="eastAsia"/>
              </w:rPr>
              <w:t>服务具</w:t>
            </w:r>
            <w:r w:rsidRPr="008A3B9D">
              <w:rPr>
                <w:rFonts w:ascii="宋体" w:hAnsi="宋体" w:cs="宋体" w:hint="eastAsia"/>
              </w:rPr>
              <w:t>备配备、</w:t>
            </w:r>
            <w:r>
              <w:rPr>
                <w:rFonts w:ascii="宋体" w:hAnsi="宋体" w:cs="宋体"/>
              </w:rPr>
              <w:t>(5)</w:t>
            </w:r>
            <w:r w:rsidRPr="008A3B9D">
              <w:rPr>
                <w:rFonts w:ascii="宋体" w:hAnsi="宋体" w:cs="宋体" w:hint="eastAsia"/>
              </w:rPr>
              <w:t>服务响应时间、</w:t>
            </w:r>
            <w:r>
              <w:rPr>
                <w:rFonts w:ascii="宋体" w:hAnsi="宋体" w:cs="宋体"/>
              </w:rPr>
              <w:t>(6)</w:t>
            </w:r>
            <w:r>
              <w:rPr>
                <w:rFonts w:ascii="宋体" w:hAnsi="宋体" w:cs="宋体" w:hint="eastAsia"/>
              </w:rPr>
              <w:t>本地化服务等内容。</w:t>
            </w:r>
            <w:r w:rsidRPr="008A3B9D">
              <w:rPr>
                <w:rFonts w:ascii="宋体" w:hAnsi="宋体" w:cs="宋体" w:hint="eastAsia"/>
              </w:rPr>
              <w:t>本项最多得</w:t>
            </w:r>
            <w:r>
              <w:rPr>
                <w:rFonts w:ascii="宋体" w:hAnsi="宋体" w:cs="宋体"/>
              </w:rPr>
              <w:t>12</w:t>
            </w:r>
            <w:r>
              <w:rPr>
                <w:rFonts w:ascii="宋体" w:hAnsi="宋体" w:cs="宋体" w:hint="eastAsia"/>
              </w:rPr>
              <w:t>分，不合理不满足项目要求一项扣</w:t>
            </w:r>
            <w:r>
              <w:rPr>
                <w:rFonts w:ascii="宋体" w:hAnsi="宋体" w:cs="宋体"/>
              </w:rPr>
              <w:t>2</w:t>
            </w:r>
            <w:r>
              <w:rPr>
                <w:rFonts w:ascii="宋体" w:hAnsi="宋体" w:cs="宋体" w:hint="eastAsia"/>
              </w:rPr>
              <w:t>分，未提供不得分。</w:t>
            </w:r>
          </w:p>
        </w:tc>
        <w:tc>
          <w:tcPr>
            <w:tcW w:w="864" w:type="dxa"/>
            <w:vAlign w:val="center"/>
          </w:tcPr>
          <w:p w:rsidR="00D0293A" w:rsidRPr="008A3B9D" w:rsidRDefault="00D0293A" w:rsidP="0079103F">
            <w:pPr>
              <w:spacing w:line="276" w:lineRule="auto"/>
              <w:rPr>
                <w:rFonts w:ascii="宋体"/>
                <w:sz w:val="24"/>
                <w:szCs w:val="24"/>
              </w:rPr>
            </w:pPr>
          </w:p>
        </w:tc>
      </w:tr>
      <w:tr w:rsidR="00D0293A" w:rsidRPr="008A3B9D">
        <w:trPr>
          <w:jc w:val="center"/>
        </w:trPr>
        <w:tc>
          <w:tcPr>
            <w:tcW w:w="716" w:type="dxa"/>
            <w:vAlign w:val="center"/>
          </w:tcPr>
          <w:p w:rsidR="00D0293A" w:rsidRPr="008A3B9D" w:rsidRDefault="00D0293A" w:rsidP="0079103F">
            <w:pPr>
              <w:spacing w:line="276" w:lineRule="auto"/>
              <w:rPr>
                <w:rFonts w:ascii="宋体" w:hAnsi="宋体" w:cs="宋体"/>
                <w:sz w:val="24"/>
                <w:szCs w:val="24"/>
              </w:rPr>
            </w:pPr>
            <w:r w:rsidRPr="008A3B9D">
              <w:rPr>
                <w:rFonts w:ascii="宋体" w:hAnsi="宋体" w:cs="宋体"/>
                <w:sz w:val="24"/>
                <w:szCs w:val="24"/>
              </w:rPr>
              <w:t>5</w:t>
            </w:r>
          </w:p>
        </w:tc>
        <w:tc>
          <w:tcPr>
            <w:tcW w:w="1063" w:type="dxa"/>
            <w:vAlign w:val="center"/>
          </w:tcPr>
          <w:p w:rsidR="00D0293A" w:rsidRPr="008A3B9D" w:rsidRDefault="00D0293A" w:rsidP="0079103F">
            <w:pPr>
              <w:spacing w:line="276" w:lineRule="auto"/>
              <w:rPr>
                <w:rFonts w:ascii="宋体"/>
                <w:sz w:val="24"/>
                <w:szCs w:val="24"/>
              </w:rPr>
            </w:pPr>
            <w:r w:rsidRPr="008A3B9D">
              <w:rPr>
                <w:rFonts w:ascii="宋体" w:hAnsi="宋体" w:cs="宋体" w:hint="eastAsia"/>
                <w:sz w:val="24"/>
                <w:szCs w:val="24"/>
              </w:rPr>
              <w:t>履约保障</w:t>
            </w:r>
          </w:p>
          <w:p w:rsidR="00D0293A" w:rsidRPr="008A3B9D" w:rsidRDefault="00D0293A" w:rsidP="0079103F">
            <w:pPr>
              <w:spacing w:line="276" w:lineRule="auto"/>
              <w:rPr>
                <w:rFonts w:ascii="宋体" w:hAnsi="宋体" w:cs="宋体"/>
                <w:sz w:val="24"/>
                <w:szCs w:val="24"/>
              </w:rPr>
            </w:pPr>
            <w:r w:rsidRPr="008A3B9D">
              <w:rPr>
                <w:rFonts w:ascii="宋体" w:hAnsi="宋体" w:cs="宋体" w:hint="eastAsia"/>
                <w:sz w:val="24"/>
                <w:szCs w:val="24"/>
              </w:rPr>
              <w:t>能力</w:t>
            </w:r>
            <w:r w:rsidRPr="008A3B9D">
              <w:rPr>
                <w:rFonts w:ascii="宋体" w:hAnsi="宋体" w:cs="宋体"/>
                <w:sz w:val="24"/>
                <w:szCs w:val="24"/>
              </w:rPr>
              <w:t>15%</w:t>
            </w:r>
          </w:p>
        </w:tc>
        <w:tc>
          <w:tcPr>
            <w:tcW w:w="709" w:type="dxa"/>
            <w:vAlign w:val="center"/>
          </w:tcPr>
          <w:p w:rsidR="00D0293A" w:rsidRPr="008A3B9D" w:rsidRDefault="00D0293A" w:rsidP="0079103F">
            <w:pPr>
              <w:spacing w:line="276" w:lineRule="auto"/>
              <w:rPr>
                <w:rFonts w:ascii="宋体"/>
                <w:sz w:val="24"/>
                <w:szCs w:val="24"/>
              </w:rPr>
            </w:pPr>
            <w:r w:rsidRPr="008A3B9D">
              <w:rPr>
                <w:rFonts w:ascii="宋体" w:hAnsi="宋体" w:cs="宋体"/>
                <w:sz w:val="24"/>
                <w:szCs w:val="24"/>
              </w:rPr>
              <w:t>15</w:t>
            </w:r>
            <w:r w:rsidRPr="008A3B9D">
              <w:rPr>
                <w:rFonts w:ascii="宋体" w:hAnsi="宋体" w:cs="宋体" w:hint="eastAsia"/>
                <w:sz w:val="24"/>
                <w:szCs w:val="24"/>
              </w:rPr>
              <w:t>分</w:t>
            </w:r>
          </w:p>
        </w:tc>
        <w:tc>
          <w:tcPr>
            <w:tcW w:w="5670" w:type="dxa"/>
            <w:vAlign w:val="center"/>
          </w:tcPr>
          <w:p w:rsidR="00D0293A" w:rsidRPr="008A3B9D" w:rsidRDefault="00D0293A" w:rsidP="0079103F">
            <w:pPr>
              <w:pStyle w:val="CommentText"/>
              <w:spacing w:line="276" w:lineRule="auto"/>
              <w:rPr>
                <w:rFonts w:ascii="宋体" w:cs="Times New Roman"/>
              </w:rPr>
            </w:pPr>
            <w:r w:rsidRPr="008A3B9D">
              <w:rPr>
                <w:rFonts w:ascii="宋体" w:hAnsi="宋体" w:cs="宋体" w:hint="eastAsia"/>
              </w:rPr>
              <w:t>投标人</w:t>
            </w:r>
            <w:r w:rsidRPr="008A3B9D">
              <w:rPr>
                <w:rFonts w:ascii="宋体" w:hAnsi="宋体" w:cs="宋体"/>
              </w:rPr>
              <w:t>2019</w:t>
            </w:r>
            <w:r w:rsidRPr="008A3B9D">
              <w:rPr>
                <w:rFonts w:ascii="宋体" w:hAnsi="宋体" w:cs="宋体" w:hint="eastAsia"/>
              </w:rPr>
              <w:t>年</w:t>
            </w:r>
            <w:r w:rsidRPr="008A3B9D">
              <w:rPr>
                <w:rFonts w:ascii="宋体" w:hAnsi="宋体" w:cs="宋体"/>
              </w:rPr>
              <w:t>1</w:t>
            </w:r>
            <w:r w:rsidRPr="008A3B9D">
              <w:rPr>
                <w:rFonts w:ascii="宋体" w:hAnsi="宋体" w:cs="宋体" w:hint="eastAsia"/>
              </w:rPr>
              <w:t>月</w:t>
            </w:r>
            <w:r w:rsidRPr="008A3B9D">
              <w:rPr>
                <w:rFonts w:ascii="宋体" w:hAnsi="宋体" w:cs="宋体"/>
              </w:rPr>
              <w:t>1</w:t>
            </w:r>
            <w:r w:rsidRPr="008A3B9D">
              <w:rPr>
                <w:rFonts w:ascii="宋体" w:hAnsi="宋体" w:cs="宋体" w:hint="eastAsia"/>
              </w:rPr>
              <w:t>日至投标截止日，每具有一个内控体系建设项目业绩的得</w:t>
            </w:r>
            <w:r w:rsidRPr="008A3B9D">
              <w:rPr>
                <w:rFonts w:ascii="宋体" w:hAnsi="宋体" w:cs="宋体"/>
              </w:rPr>
              <w:t>5</w:t>
            </w:r>
            <w:r w:rsidRPr="008A3B9D">
              <w:rPr>
                <w:rFonts w:ascii="宋体" w:hAnsi="宋体" w:cs="宋体" w:hint="eastAsia"/>
              </w:rPr>
              <w:t>分，最多得</w:t>
            </w:r>
            <w:r w:rsidRPr="008A3B9D">
              <w:rPr>
                <w:rFonts w:ascii="宋体" w:hAnsi="宋体" w:cs="宋体"/>
              </w:rPr>
              <w:t>15</w:t>
            </w:r>
            <w:r w:rsidRPr="008A3B9D">
              <w:rPr>
                <w:rFonts w:ascii="宋体" w:hAnsi="宋体" w:cs="宋体" w:hint="eastAsia"/>
              </w:rPr>
              <w:t>分。</w:t>
            </w:r>
          </w:p>
          <w:p w:rsidR="00D0293A" w:rsidRPr="008A3B9D" w:rsidRDefault="00D0293A" w:rsidP="0079103F">
            <w:pPr>
              <w:pStyle w:val="CommentText"/>
              <w:spacing w:line="276" w:lineRule="auto"/>
              <w:rPr>
                <w:rFonts w:ascii="宋体" w:cs="Times New Roman"/>
              </w:rPr>
            </w:pPr>
            <w:r w:rsidRPr="008A3B9D">
              <w:rPr>
                <w:rFonts w:ascii="宋体" w:hAnsi="宋体" w:cs="宋体" w:hint="eastAsia"/>
              </w:rPr>
              <w:t>注：需提供合同复印件及验收报告（复印件加盖投标人公章），未提供不得分</w:t>
            </w:r>
          </w:p>
        </w:tc>
        <w:tc>
          <w:tcPr>
            <w:tcW w:w="864" w:type="dxa"/>
            <w:vAlign w:val="center"/>
          </w:tcPr>
          <w:p w:rsidR="00D0293A" w:rsidRPr="008A3B9D" w:rsidRDefault="00D0293A" w:rsidP="0079103F">
            <w:pPr>
              <w:spacing w:line="276" w:lineRule="auto"/>
              <w:rPr>
                <w:rFonts w:ascii="宋体"/>
                <w:sz w:val="24"/>
                <w:szCs w:val="24"/>
              </w:rPr>
            </w:pPr>
          </w:p>
        </w:tc>
      </w:tr>
      <w:bookmarkEnd w:id="22"/>
    </w:tbl>
    <w:p w:rsidR="00D0293A" w:rsidRDefault="00D0293A" w:rsidP="00963C4D">
      <w:pPr>
        <w:rPr>
          <w:rFonts w:ascii="仿宋" w:eastAsia="仿宋" w:hAnsi="仿宋"/>
          <w:sz w:val="28"/>
          <w:szCs w:val="28"/>
        </w:rPr>
      </w:pPr>
    </w:p>
    <w:p w:rsidR="00D0293A" w:rsidRDefault="00D0293A" w:rsidP="00963C4D">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D0293A" w:rsidRDefault="00D0293A" w:rsidP="0005394E">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D0293A" w:rsidRDefault="00D0293A" w:rsidP="0005394E">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D0293A" w:rsidRDefault="00D0293A" w:rsidP="0005394E">
      <w:pPr>
        <w:pStyle w:val="BodyTextFirstIndent2"/>
        <w:ind w:leftChars="0" w:left="0" w:firstLineChars="245" w:firstLine="31680"/>
        <w:rPr>
          <w:rFonts w:ascii="仿宋" w:eastAsia="仿宋" w:hAnsi="仿宋"/>
          <w:sz w:val="28"/>
          <w:szCs w:val="28"/>
        </w:rPr>
      </w:pPr>
      <w:r>
        <w:rPr>
          <w:rFonts w:ascii="仿宋" w:eastAsia="仿宋" w:hAnsi="仿宋" w:cs="仿宋" w:hint="eastAsia"/>
          <w:sz w:val="28"/>
          <w:szCs w:val="28"/>
        </w:rPr>
        <w:t>报名时间：</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 xml:space="preserve"> 20</w:t>
      </w:r>
      <w:r>
        <w:rPr>
          <w:rFonts w:ascii="仿宋" w:eastAsia="仿宋" w:hAnsi="仿宋" w:cs="仿宋" w:hint="eastAsia"/>
          <w:sz w:val="28"/>
          <w:szCs w:val="28"/>
        </w:rPr>
        <w:t>日</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21</w:t>
      </w:r>
      <w:r>
        <w:rPr>
          <w:rFonts w:ascii="仿宋" w:eastAsia="仿宋" w:hAnsi="仿宋" w:cs="仿宋" w:hint="eastAsia"/>
          <w:sz w:val="28"/>
          <w:szCs w:val="28"/>
        </w:rPr>
        <w:t>日</w:t>
      </w:r>
      <w:r>
        <w:rPr>
          <w:rFonts w:ascii="仿宋" w:eastAsia="仿宋" w:hAnsi="仿宋" w:cs="仿宋"/>
          <w:sz w:val="28"/>
          <w:szCs w:val="28"/>
        </w:rPr>
        <w:t>,</w:t>
      </w:r>
      <w:r>
        <w:rPr>
          <w:rFonts w:ascii="仿宋" w:eastAsia="仿宋" w:hAnsi="仿宋" w:cs="仿宋" w:hint="eastAsia"/>
          <w:sz w:val="28"/>
          <w:szCs w:val="28"/>
        </w:rPr>
        <w:t>上午</w:t>
      </w:r>
      <w:r>
        <w:rPr>
          <w:rFonts w:ascii="仿宋" w:eastAsia="仿宋" w:hAnsi="仿宋" w:cs="仿宋"/>
          <w:sz w:val="28"/>
          <w:szCs w:val="28"/>
        </w:rPr>
        <w:t>09:00-12:00</w:t>
      </w:r>
      <w:r>
        <w:rPr>
          <w:rFonts w:ascii="仿宋" w:eastAsia="仿宋" w:hAnsi="仿宋" w:cs="仿宋" w:hint="eastAsia"/>
          <w:sz w:val="28"/>
          <w:szCs w:val="28"/>
        </w:rPr>
        <w:t>，下午</w:t>
      </w:r>
      <w:r>
        <w:rPr>
          <w:rFonts w:ascii="仿宋" w:eastAsia="仿宋" w:hAnsi="仿宋" w:cs="仿宋"/>
          <w:sz w:val="28"/>
          <w:szCs w:val="28"/>
        </w:rPr>
        <w:t>2:00-5:00</w:t>
      </w:r>
      <w:r>
        <w:rPr>
          <w:rFonts w:ascii="仿宋" w:eastAsia="仿宋" w:hAnsi="仿宋" w:cs="仿宋" w:hint="eastAsia"/>
          <w:sz w:val="28"/>
          <w:szCs w:val="28"/>
        </w:rPr>
        <w:t>。</w:t>
      </w:r>
      <w:bookmarkEnd w:id="0"/>
      <w:bookmarkEnd w:id="1"/>
      <w:bookmarkEnd w:id="2"/>
      <w:bookmarkEnd w:id="3"/>
      <w:bookmarkEnd w:id="4"/>
      <w:bookmarkEnd w:id="5"/>
      <w:bookmarkEnd w:id="6"/>
      <w:bookmarkEnd w:id="7"/>
      <w:bookmarkEnd w:id="8"/>
    </w:p>
    <w:p w:rsidR="00D0293A" w:rsidRPr="00963C4D" w:rsidRDefault="00D0293A"/>
    <w:sectPr w:rsidR="00D0293A" w:rsidRPr="00963C4D" w:rsidSect="00914A4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93A" w:rsidRDefault="00D0293A" w:rsidP="00963C4D">
      <w:r>
        <w:separator/>
      </w:r>
    </w:p>
  </w:endnote>
  <w:endnote w:type="continuationSeparator" w:id="1">
    <w:p w:rsidR="00D0293A" w:rsidRDefault="00D0293A"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3A" w:rsidRDefault="00D0293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D0293A" w:rsidRDefault="00D0293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93A" w:rsidRDefault="00D0293A" w:rsidP="00963C4D">
      <w:r>
        <w:separator/>
      </w:r>
    </w:p>
  </w:footnote>
  <w:footnote w:type="continuationSeparator" w:id="1">
    <w:p w:rsidR="00D0293A" w:rsidRDefault="00D0293A"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lvl>
  </w:abstractNum>
  <w:abstractNum w:abstractNumId="1">
    <w:nsid w:val="E00B9B5E"/>
    <w:multiLevelType w:val="singleLevel"/>
    <w:tmpl w:val="E00B9B5E"/>
    <w:lvl w:ilvl="0">
      <w:start w:val="1"/>
      <w:numFmt w:val="decimal"/>
      <w:lvlText w:val="%1."/>
      <w:lvlJc w:val="left"/>
      <w:pPr>
        <w:tabs>
          <w:tab w:val="num" w:pos="312"/>
        </w:tabs>
      </w:pPr>
    </w:lvl>
  </w:abstractNum>
  <w:abstractNum w:abstractNumId="2">
    <w:nsid w:val="00000026"/>
    <w:multiLevelType w:val="singleLevel"/>
    <w:tmpl w:val="00000026"/>
    <w:lvl w:ilvl="0">
      <w:start w:val="1"/>
      <w:numFmt w:val="decimal"/>
      <w:suff w:val="nothing"/>
      <w:lvlText w:val="%1．"/>
      <w:lvlJc w:val="left"/>
      <w:pPr>
        <w:ind w:firstLine="400"/>
      </w:pPr>
      <w:rPr>
        <w:rFonts w:hint="default"/>
      </w:rPr>
    </w:lvl>
  </w:abstractNum>
  <w:abstractNum w:abstractNumId="3">
    <w:nsid w:val="17F253D1"/>
    <w:multiLevelType w:val="multilevel"/>
    <w:tmpl w:val="17F253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FB715F"/>
    <w:multiLevelType w:val="hybridMultilevel"/>
    <w:tmpl w:val="D1F4FD18"/>
    <w:lvl w:ilvl="0" w:tplc="E4EA8B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16A1B40"/>
    <w:multiLevelType w:val="singleLevel"/>
    <w:tmpl w:val="316A1B40"/>
    <w:lvl w:ilvl="0">
      <w:start w:val="1"/>
      <w:numFmt w:val="decimal"/>
      <w:suff w:val="nothing"/>
      <w:lvlText w:val="%1、"/>
      <w:lvlJc w:val="left"/>
    </w:lvl>
  </w:abstractNum>
  <w:abstractNum w:abstractNumId="6">
    <w:nsid w:val="4036F801"/>
    <w:multiLevelType w:val="singleLevel"/>
    <w:tmpl w:val="4036F801"/>
    <w:lvl w:ilvl="0">
      <w:start w:val="1"/>
      <w:numFmt w:val="decimal"/>
      <w:suff w:val="nothing"/>
      <w:lvlText w:val="%1、"/>
      <w:lvlJc w:val="left"/>
    </w:lvl>
  </w:abstractNum>
  <w:abstractNum w:abstractNumId="7">
    <w:nsid w:val="4198865F"/>
    <w:multiLevelType w:val="singleLevel"/>
    <w:tmpl w:val="4198865F"/>
    <w:lvl w:ilvl="0">
      <w:start w:val="1"/>
      <w:numFmt w:val="decimal"/>
      <w:suff w:val="nothing"/>
      <w:lvlText w:val="%1、"/>
      <w:lvlJc w:val="left"/>
    </w:lvl>
  </w:abstractNum>
  <w:abstractNum w:abstractNumId="8">
    <w:nsid w:val="52B772E4"/>
    <w:multiLevelType w:val="hybridMultilevel"/>
    <w:tmpl w:val="A698A68A"/>
    <w:lvl w:ilvl="0" w:tplc="C1D86ECF">
      <w:start w:val="1"/>
      <w:numFmt w:val="decimal"/>
      <w:lvlText w:val="%1."/>
      <w:lvlJc w:val="left"/>
      <w:pPr>
        <w:tabs>
          <w:tab w:val="num" w:pos="312"/>
        </w:tabs>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77BA7005"/>
    <w:multiLevelType w:val="hybridMultilevel"/>
    <w:tmpl w:val="9DDC9B3E"/>
    <w:lvl w:ilvl="0" w:tplc="419E959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EA5399C"/>
    <w:multiLevelType w:val="singleLevel"/>
    <w:tmpl w:val="7EA5399C"/>
    <w:lvl w:ilvl="0">
      <w:start w:val="1"/>
      <w:numFmt w:val="decimal"/>
      <w:suff w:val="nothing"/>
      <w:lvlText w:val="%1、"/>
      <w:lvlJc w:val="left"/>
    </w:lvl>
  </w:abstractNum>
  <w:num w:numId="1">
    <w:abstractNumId w:val="2"/>
  </w:num>
  <w:num w:numId="2">
    <w:abstractNumId w:val="1"/>
  </w:num>
  <w:num w:numId="3">
    <w:abstractNumId w:val="10"/>
  </w:num>
  <w:num w:numId="4">
    <w:abstractNumId w:val="5"/>
  </w:num>
  <w:num w:numId="5">
    <w:abstractNumId w:val="6"/>
  </w:num>
  <w:num w:numId="6">
    <w:abstractNumId w:val="0"/>
  </w:num>
  <w:num w:numId="7">
    <w:abstractNumId w:val="8"/>
  </w:num>
  <w:num w:numId="8">
    <w:abstractNumId w:val="3"/>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5D26"/>
    <w:rsid w:val="0000625D"/>
    <w:rsid w:val="00031008"/>
    <w:rsid w:val="0003223A"/>
    <w:rsid w:val="00032484"/>
    <w:rsid w:val="0003470B"/>
    <w:rsid w:val="000409D9"/>
    <w:rsid w:val="000416DE"/>
    <w:rsid w:val="00044644"/>
    <w:rsid w:val="0005394E"/>
    <w:rsid w:val="0005548C"/>
    <w:rsid w:val="0006385A"/>
    <w:rsid w:val="0006391B"/>
    <w:rsid w:val="00064D4F"/>
    <w:rsid w:val="00072425"/>
    <w:rsid w:val="0007342A"/>
    <w:rsid w:val="00077A4C"/>
    <w:rsid w:val="00080DAB"/>
    <w:rsid w:val="00085883"/>
    <w:rsid w:val="00090486"/>
    <w:rsid w:val="00092932"/>
    <w:rsid w:val="000937B1"/>
    <w:rsid w:val="0009679B"/>
    <w:rsid w:val="00096922"/>
    <w:rsid w:val="000A3493"/>
    <w:rsid w:val="000A419A"/>
    <w:rsid w:val="000A43CC"/>
    <w:rsid w:val="000A563F"/>
    <w:rsid w:val="000B3ADA"/>
    <w:rsid w:val="000B419A"/>
    <w:rsid w:val="000B6235"/>
    <w:rsid w:val="000B75FC"/>
    <w:rsid w:val="000C4881"/>
    <w:rsid w:val="000C56C9"/>
    <w:rsid w:val="000D7434"/>
    <w:rsid w:val="000E0CFE"/>
    <w:rsid w:val="000E40D1"/>
    <w:rsid w:val="000E7C22"/>
    <w:rsid w:val="000F190A"/>
    <w:rsid w:val="000F3AA4"/>
    <w:rsid w:val="000F5ACA"/>
    <w:rsid w:val="000F701E"/>
    <w:rsid w:val="00113C25"/>
    <w:rsid w:val="00120302"/>
    <w:rsid w:val="00124532"/>
    <w:rsid w:val="00127479"/>
    <w:rsid w:val="00130353"/>
    <w:rsid w:val="00131ABB"/>
    <w:rsid w:val="001347BC"/>
    <w:rsid w:val="0016136D"/>
    <w:rsid w:val="0016501A"/>
    <w:rsid w:val="00180420"/>
    <w:rsid w:val="00190CFE"/>
    <w:rsid w:val="001941A1"/>
    <w:rsid w:val="00194D1E"/>
    <w:rsid w:val="001A2B27"/>
    <w:rsid w:val="001B1F98"/>
    <w:rsid w:val="001B25F5"/>
    <w:rsid w:val="001C4F33"/>
    <w:rsid w:val="001D1174"/>
    <w:rsid w:val="001D485A"/>
    <w:rsid w:val="001D500F"/>
    <w:rsid w:val="001D5798"/>
    <w:rsid w:val="001D618D"/>
    <w:rsid w:val="001D64FD"/>
    <w:rsid w:val="001D69F4"/>
    <w:rsid w:val="001E6449"/>
    <w:rsid w:val="001E6ADB"/>
    <w:rsid w:val="002018AB"/>
    <w:rsid w:val="002110B8"/>
    <w:rsid w:val="0021456B"/>
    <w:rsid w:val="00214E9E"/>
    <w:rsid w:val="00216FCA"/>
    <w:rsid w:val="0022631A"/>
    <w:rsid w:val="002355F1"/>
    <w:rsid w:val="0024776F"/>
    <w:rsid w:val="0025138A"/>
    <w:rsid w:val="0026325B"/>
    <w:rsid w:val="00265AA3"/>
    <w:rsid w:val="00286A6A"/>
    <w:rsid w:val="00291313"/>
    <w:rsid w:val="0029503C"/>
    <w:rsid w:val="002951F4"/>
    <w:rsid w:val="002A51F7"/>
    <w:rsid w:val="002A557E"/>
    <w:rsid w:val="002B13AD"/>
    <w:rsid w:val="002B1520"/>
    <w:rsid w:val="002C0D14"/>
    <w:rsid w:val="002C26CE"/>
    <w:rsid w:val="002C6665"/>
    <w:rsid w:val="002D0F72"/>
    <w:rsid w:val="002D2A2E"/>
    <w:rsid w:val="002E278A"/>
    <w:rsid w:val="002E574A"/>
    <w:rsid w:val="002F0214"/>
    <w:rsid w:val="002F30D0"/>
    <w:rsid w:val="002F5E0E"/>
    <w:rsid w:val="002F5E69"/>
    <w:rsid w:val="00300845"/>
    <w:rsid w:val="0030778A"/>
    <w:rsid w:val="00313843"/>
    <w:rsid w:val="00314725"/>
    <w:rsid w:val="0031740E"/>
    <w:rsid w:val="00322852"/>
    <w:rsid w:val="00323BDF"/>
    <w:rsid w:val="0033183D"/>
    <w:rsid w:val="00331F74"/>
    <w:rsid w:val="00331F82"/>
    <w:rsid w:val="00332D3D"/>
    <w:rsid w:val="00334332"/>
    <w:rsid w:val="003421EC"/>
    <w:rsid w:val="003569B8"/>
    <w:rsid w:val="0036208F"/>
    <w:rsid w:val="00364012"/>
    <w:rsid w:val="00364F8E"/>
    <w:rsid w:val="00371937"/>
    <w:rsid w:val="003811F9"/>
    <w:rsid w:val="003853C2"/>
    <w:rsid w:val="00386FA4"/>
    <w:rsid w:val="0038761B"/>
    <w:rsid w:val="00387F21"/>
    <w:rsid w:val="00392B80"/>
    <w:rsid w:val="003A75D5"/>
    <w:rsid w:val="003B0E28"/>
    <w:rsid w:val="003B201F"/>
    <w:rsid w:val="003C1E74"/>
    <w:rsid w:val="003C386E"/>
    <w:rsid w:val="003D59A1"/>
    <w:rsid w:val="003D5CBD"/>
    <w:rsid w:val="003D7892"/>
    <w:rsid w:val="003E55ED"/>
    <w:rsid w:val="003E7085"/>
    <w:rsid w:val="003F0323"/>
    <w:rsid w:val="003F1DE4"/>
    <w:rsid w:val="003F3338"/>
    <w:rsid w:val="003F3692"/>
    <w:rsid w:val="003F4E68"/>
    <w:rsid w:val="004009C5"/>
    <w:rsid w:val="00403812"/>
    <w:rsid w:val="00411217"/>
    <w:rsid w:val="004135FD"/>
    <w:rsid w:val="00413D0A"/>
    <w:rsid w:val="0041506A"/>
    <w:rsid w:val="004150BF"/>
    <w:rsid w:val="004163D7"/>
    <w:rsid w:val="004223B5"/>
    <w:rsid w:val="0042292C"/>
    <w:rsid w:val="00422A58"/>
    <w:rsid w:val="0042305F"/>
    <w:rsid w:val="00426408"/>
    <w:rsid w:val="004379BA"/>
    <w:rsid w:val="00440FAD"/>
    <w:rsid w:val="00441FD1"/>
    <w:rsid w:val="0044682C"/>
    <w:rsid w:val="004516C3"/>
    <w:rsid w:val="00451C7B"/>
    <w:rsid w:val="00457DC9"/>
    <w:rsid w:val="004605FC"/>
    <w:rsid w:val="00463A2A"/>
    <w:rsid w:val="004665FB"/>
    <w:rsid w:val="004771BC"/>
    <w:rsid w:val="0047747D"/>
    <w:rsid w:val="0048106B"/>
    <w:rsid w:val="00481D4D"/>
    <w:rsid w:val="004865BF"/>
    <w:rsid w:val="004871B8"/>
    <w:rsid w:val="004903C0"/>
    <w:rsid w:val="004935C5"/>
    <w:rsid w:val="00494A64"/>
    <w:rsid w:val="004C2C80"/>
    <w:rsid w:val="004E35EE"/>
    <w:rsid w:val="004F0C4C"/>
    <w:rsid w:val="004F5E9B"/>
    <w:rsid w:val="00505C1D"/>
    <w:rsid w:val="00505F9B"/>
    <w:rsid w:val="00507B1B"/>
    <w:rsid w:val="00512193"/>
    <w:rsid w:val="00515100"/>
    <w:rsid w:val="0053069F"/>
    <w:rsid w:val="00531F9D"/>
    <w:rsid w:val="00542067"/>
    <w:rsid w:val="00543A5B"/>
    <w:rsid w:val="005447A8"/>
    <w:rsid w:val="00547753"/>
    <w:rsid w:val="005530DA"/>
    <w:rsid w:val="005555E6"/>
    <w:rsid w:val="005650A5"/>
    <w:rsid w:val="0056636B"/>
    <w:rsid w:val="00574F5F"/>
    <w:rsid w:val="00584896"/>
    <w:rsid w:val="00587F05"/>
    <w:rsid w:val="00595208"/>
    <w:rsid w:val="005A1863"/>
    <w:rsid w:val="005A1A89"/>
    <w:rsid w:val="005B026D"/>
    <w:rsid w:val="005C54B5"/>
    <w:rsid w:val="005C6EBA"/>
    <w:rsid w:val="005D6DA5"/>
    <w:rsid w:val="005E27D9"/>
    <w:rsid w:val="005E6B2C"/>
    <w:rsid w:val="005F0E9A"/>
    <w:rsid w:val="005F4AFC"/>
    <w:rsid w:val="006004BE"/>
    <w:rsid w:val="0060200D"/>
    <w:rsid w:val="0060791F"/>
    <w:rsid w:val="00617885"/>
    <w:rsid w:val="00636580"/>
    <w:rsid w:val="00647EFC"/>
    <w:rsid w:val="00650C02"/>
    <w:rsid w:val="00653A4D"/>
    <w:rsid w:val="00655C5E"/>
    <w:rsid w:val="00662ADB"/>
    <w:rsid w:val="00664427"/>
    <w:rsid w:val="00665B72"/>
    <w:rsid w:val="00666A27"/>
    <w:rsid w:val="00684BAC"/>
    <w:rsid w:val="00686565"/>
    <w:rsid w:val="00692C6C"/>
    <w:rsid w:val="006A2429"/>
    <w:rsid w:val="006A3B49"/>
    <w:rsid w:val="006A7EA9"/>
    <w:rsid w:val="006D1A4C"/>
    <w:rsid w:val="006E181E"/>
    <w:rsid w:val="006E702A"/>
    <w:rsid w:val="006F0CA0"/>
    <w:rsid w:val="006F5460"/>
    <w:rsid w:val="00701445"/>
    <w:rsid w:val="00702A95"/>
    <w:rsid w:val="007044E1"/>
    <w:rsid w:val="0070585E"/>
    <w:rsid w:val="00706E06"/>
    <w:rsid w:val="00710F03"/>
    <w:rsid w:val="007115C6"/>
    <w:rsid w:val="00723EA0"/>
    <w:rsid w:val="00726EFA"/>
    <w:rsid w:val="00734E64"/>
    <w:rsid w:val="0073643F"/>
    <w:rsid w:val="0074255D"/>
    <w:rsid w:val="0074311E"/>
    <w:rsid w:val="00745242"/>
    <w:rsid w:val="00745D71"/>
    <w:rsid w:val="007479E0"/>
    <w:rsid w:val="00751C55"/>
    <w:rsid w:val="00755F5B"/>
    <w:rsid w:val="00760087"/>
    <w:rsid w:val="007631F3"/>
    <w:rsid w:val="00763977"/>
    <w:rsid w:val="00765ED6"/>
    <w:rsid w:val="00770312"/>
    <w:rsid w:val="007808CF"/>
    <w:rsid w:val="00780AA5"/>
    <w:rsid w:val="00783A46"/>
    <w:rsid w:val="00786AD7"/>
    <w:rsid w:val="0079103F"/>
    <w:rsid w:val="00795CAF"/>
    <w:rsid w:val="007A18AF"/>
    <w:rsid w:val="007C2C02"/>
    <w:rsid w:val="007D12E9"/>
    <w:rsid w:val="007D1942"/>
    <w:rsid w:val="007D3AAB"/>
    <w:rsid w:val="007E1B98"/>
    <w:rsid w:val="007F602C"/>
    <w:rsid w:val="007F7BC0"/>
    <w:rsid w:val="00806C8A"/>
    <w:rsid w:val="00807496"/>
    <w:rsid w:val="0081023D"/>
    <w:rsid w:val="008137C6"/>
    <w:rsid w:val="00821344"/>
    <w:rsid w:val="00821B97"/>
    <w:rsid w:val="00824959"/>
    <w:rsid w:val="00825F33"/>
    <w:rsid w:val="00830130"/>
    <w:rsid w:val="00833249"/>
    <w:rsid w:val="00846B2B"/>
    <w:rsid w:val="00847ADE"/>
    <w:rsid w:val="008602AD"/>
    <w:rsid w:val="00861032"/>
    <w:rsid w:val="008620EA"/>
    <w:rsid w:val="008673CA"/>
    <w:rsid w:val="008676BB"/>
    <w:rsid w:val="00871A34"/>
    <w:rsid w:val="00875E09"/>
    <w:rsid w:val="00885907"/>
    <w:rsid w:val="008955C1"/>
    <w:rsid w:val="008A1EB5"/>
    <w:rsid w:val="008A3B9D"/>
    <w:rsid w:val="008A60A5"/>
    <w:rsid w:val="008B0A25"/>
    <w:rsid w:val="008B4B24"/>
    <w:rsid w:val="008B4B74"/>
    <w:rsid w:val="008B6A28"/>
    <w:rsid w:val="008B6B44"/>
    <w:rsid w:val="008B6EA0"/>
    <w:rsid w:val="008C76EF"/>
    <w:rsid w:val="008D063B"/>
    <w:rsid w:val="008D26F8"/>
    <w:rsid w:val="008D4658"/>
    <w:rsid w:val="008D7596"/>
    <w:rsid w:val="008F09BC"/>
    <w:rsid w:val="008F2EBD"/>
    <w:rsid w:val="008F3C46"/>
    <w:rsid w:val="008F50FD"/>
    <w:rsid w:val="00902B81"/>
    <w:rsid w:val="00903811"/>
    <w:rsid w:val="00912275"/>
    <w:rsid w:val="00914A4F"/>
    <w:rsid w:val="009204C2"/>
    <w:rsid w:val="00924E47"/>
    <w:rsid w:val="00925C4F"/>
    <w:rsid w:val="00925E84"/>
    <w:rsid w:val="00927690"/>
    <w:rsid w:val="00927D4A"/>
    <w:rsid w:val="00934332"/>
    <w:rsid w:val="009345AA"/>
    <w:rsid w:val="00934DDA"/>
    <w:rsid w:val="00941118"/>
    <w:rsid w:val="009423D9"/>
    <w:rsid w:val="009513AA"/>
    <w:rsid w:val="009521EB"/>
    <w:rsid w:val="0095252C"/>
    <w:rsid w:val="009571E7"/>
    <w:rsid w:val="00960681"/>
    <w:rsid w:val="00963C4D"/>
    <w:rsid w:val="00981A81"/>
    <w:rsid w:val="0098425F"/>
    <w:rsid w:val="009A2895"/>
    <w:rsid w:val="009A3C0B"/>
    <w:rsid w:val="009A455A"/>
    <w:rsid w:val="009A4D78"/>
    <w:rsid w:val="009B2C9A"/>
    <w:rsid w:val="009B4BE0"/>
    <w:rsid w:val="009B55B0"/>
    <w:rsid w:val="009C1BA4"/>
    <w:rsid w:val="009C4827"/>
    <w:rsid w:val="009C4BD8"/>
    <w:rsid w:val="009D189C"/>
    <w:rsid w:val="009E03DE"/>
    <w:rsid w:val="009E0A45"/>
    <w:rsid w:val="009E2CB7"/>
    <w:rsid w:val="009F05AB"/>
    <w:rsid w:val="009F0BDD"/>
    <w:rsid w:val="009F1F44"/>
    <w:rsid w:val="009F26E2"/>
    <w:rsid w:val="009F2726"/>
    <w:rsid w:val="009F6B6A"/>
    <w:rsid w:val="00A01ECC"/>
    <w:rsid w:val="00A040B7"/>
    <w:rsid w:val="00A0416F"/>
    <w:rsid w:val="00A05250"/>
    <w:rsid w:val="00A07F1F"/>
    <w:rsid w:val="00A11CA7"/>
    <w:rsid w:val="00A141AD"/>
    <w:rsid w:val="00A17925"/>
    <w:rsid w:val="00A20EA0"/>
    <w:rsid w:val="00A40483"/>
    <w:rsid w:val="00A52527"/>
    <w:rsid w:val="00A53D5D"/>
    <w:rsid w:val="00A56949"/>
    <w:rsid w:val="00A632AA"/>
    <w:rsid w:val="00A65FF1"/>
    <w:rsid w:val="00A660BC"/>
    <w:rsid w:val="00A67999"/>
    <w:rsid w:val="00A74956"/>
    <w:rsid w:val="00A80223"/>
    <w:rsid w:val="00A8167A"/>
    <w:rsid w:val="00A90B99"/>
    <w:rsid w:val="00A91903"/>
    <w:rsid w:val="00A92406"/>
    <w:rsid w:val="00A966FB"/>
    <w:rsid w:val="00AA13AA"/>
    <w:rsid w:val="00AA2261"/>
    <w:rsid w:val="00AA3537"/>
    <w:rsid w:val="00AA36F8"/>
    <w:rsid w:val="00AB5506"/>
    <w:rsid w:val="00AB589C"/>
    <w:rsid w:val="00AC3B92"/>
    <w:rsid w:val="00AC41AD"/>
    <w:rsid w:val="00AD06B8"/>
    <w:rsid w:val="00AD2BF7"/>
    <w:rsid w:val="00AD3A66"/>
    <w:rsid w:val="00AD5E5C"/>
    <w:rsid w:val="00AD7A9E"/>
    <w:rsid w:val="00AE77AE"/>
    <w:rsid w:val="00AE7C7B"/>
    <w:rsid w:val="00AF1929"/>
    <w:rsid w:val="00AF2FAB"/>
    <w:rsid w:val="00AF315D"/>
    <w:rsid w:val="00B00463"/>
    <w:rsid w:val="00B009DA"/>
    <w:rsid w:val="00B0355C"/>
    <w:rsid w:val="00B10012"/>
    <w:rsid w:val="00B10690"/>
    <w:rsid w:val="00B12426"/>
    <w:rsid w:val="00B12DD5"/>
    <w:rsid w:val="00B1555C"/>
    <w:rsid w:val="00B257B8"/>
    <w:rsid w:val="00B2645A"/>
    <w:rsid w:val="00B30816"/>
    <w:rsid w:val="00B3224B"/>
    <w:rsid w:val="00B33D17"/>
    <w:rsid w:val="00B43782"/>
    <w:rsid w:val="00B44E56"/>
    <w:rsid w:val="00B45CCB"/>
    <w:rsid w:val="00B45E88"/>
    <w:rsid w:val="00B47640"/>
    <w:rsid w:val="00B50C3B"/>
    <w:rsid w:val="00B51863"/>
    <w:rsid w:val="00B52337"/>
    <w:rsid w:val="00B52E3A"/>
    <w:rsid w:val="00B52FCE"/>
    <w:rsid w:val="00B56EA6"/>
    <w:rsid w:val="00B56FE9"/>
    <w:rsid w:val="00B5728E"/>
    <w:rsid w:val="00B579B5"/>
    <w:rsid w:val="00B71DA3"/>
    <w:rsid w:val="00B755F0"/>
    <w:rsid w:val="00B76647"/>
    <w:rsid w:val="00B76A87"/>
    <w:rsid w:val="00B76C30"/>
    <w:rsid w:val="00B77A09"/>
    <w:rsid w:val="00B86224"/>
    <w:rsid w:val="00B8768B"/>
    <w:rsid w:val="00BA1202"/>
    <w:rsid w:val="00BA5767"/>
    <w:rsid w:val="00BB5FC0"/>
    <w:rsid w:val="00BB7AD2"/>
    <w:rsid w:val="00BC352A"/>
    <w:rsid w:val="00BC4F49"/>
    <w:rsid w:val="00BD168C"/>
    <w:rsid w:val="00BE170B"/>
    <w:rsid w:val="00BE21D9"/>
    <w:rsid w:val="00BE4433"/>
    <w:rsid w:val="00BF57E6"/>
    <w:rsid w:val="00BF6C52"/>
    <w:rsid w:val="00BF6E7A"/>
    <w:rsid w:val="00BF72F5"/>
    <w:rsid w:val="00BF7B70"/>
    <w:rsid w:val="00C04F49"/>
    <w:rsid w:val="00C066BF"/>
    <w:rsid w:val="00C10A23"/>
    <w:rsid w:val="00C13EE0"/>
    <w:rsid w:val="00C21217"/>
    <w:rsid w:val="00C239A1"/>
    <w:rsid w:val="00C3072F"/>
    <w:rsid w:val="00C359D8"/>
    <w:rsid w:val="00C37B68"/>
    <w:rsid w:val="00C40C11"/>
    <w:rsid w:val="00C448A0"/>
    <w:rsid w:val="00C631EA"/>
    <w:rsid w:val="00C647B1"/>
    <w:rsid w:val="00C65684"/>
    <w:rsid w:val="00C66D29"/>
    <w:rsid w:val="00C67A70"/>
    <w:rsid w:val="00C67CC5"/>
    <w:rsid w:val="00C7186E"/>
    <w:rsid w:val="00C807EA"/>
    <w:rsid w:val="00C80BB3"/>
    <w:rsid w:val="00C83322"/>
    <w:rsid w:val="00C91E2A"/>
    <w:rsid w:val="00CA5A9F"/>
    <w:rsid w:val="00CA6745"/>
    <w:rsid w:val="00CB7EF4"/>
    <w:rsid w:val="00CC3B2E"/>
    <w:rsid w:val="00CC6072"/>
    <w:rsid w:val="00CC70A4"/>
    <w:rsid w:val="00CD1A0E"/>
    <w:rsid w:val="00CD262F"/>
    <w:rsid w:val="00CD43DE"/>
    <w:rsid w:val="00CD66A6"/>
    <w:rsid w:val="00CD7604"/>
    <w:rsid w:val="00CE1ADB"/>
    <w:rsid w:val="00CE2C1A"/>
    <w:rsid w:val="00CE3701"/>
    <w:rsid w:val="00CE61ED"/>
    <w:rsid w:val="00CE7673"/>
    <w:rsid w:val="00CF3B8E"/>
    <w:rsid w:val="00CF4D60"/>
    <w:rsid w:val="00D010C2"/>
    <w:rsid w:val="00D01A44"/>
    <w:rsid w:val="00D0293A"/>
    <w:rsid w:val="00D20868"/>
    <w:rsid w:val="00D23504"/>
    <w:rsid w:val="00D345CB"/>
    <w:rsid w:val="00D3491E"/>
    <w:rsid w:val="00D408A7"/>
    <w:rsid w:val="00D54C78"/>
    <w:rsid w:val="00D55C20"/>
    <w:rsid w:val="00D603CB"/>
    <w:rsid w:val="00D61453"/>
    <w:rsid w:val="00D70379"/>
    <w:rsid w:val="00D82A13"/>
    <w:rsid w:val="00D830B5"/>
    <w:rsid w:val="00D861DD"/>
    <w:rsid w:val="00D917BA"/>
    <w:rsid w:val="00D9182D"/>
    <w:rsid w:val="00D951DD"/>
    <w:rsid w:val="00D960D4"/>
    <w:rsid w:val="00DA09E6"/>
    <w:rsid w:val="00DA41DD"/>
    <w:rsid w:val="00DB2225"/>
    <w:rsid w:val="00DC36E8"/>
    <w:rsid w:val="00DD6016"/>
    <w:rsid w:val="00DE21E9"/>
    <w:rsid w:val="00DE35D1"/>
    <w:rsid w:val="00DF5626"/>
    <w:rsid w:val="00DF5F7A"/>
    <w:rsid w:val="00E04E9D"/>
    <w:rsid w:val="00E0513E"/>
    <w:rsid w:val="00E14B8A"/>
    <w:rsid w:val="00E279B4"/>
    <w:rsid w:val="00E27E3F"/>
    <w:rsid w:val="00E345CF"/>
    <w:rsid w:val="00E43B6D"/>
    <w:rsid w:val="00E456B2"/>
    <w:rsid w:val="00E45A9F"/>
    <w:rsid w:val="00E53AD4"/>
    <w:rsid w:val="00E60B3F"/>
    <w:rsid w:val="00E649A1"/>
    <w:rsid w:val="00E66234"/>
    <w:rsid w:val="00E67478"/>
    <w:rsid w:val="00E74C5B"/>
    <w:rsid w:val="00E7509C"/>
    <w:rsid w:val="00E755F5"/>
    <w:rsid w:val="00E759F1"/>
    <w:rsid w:val="00E75F34"/>
    <w:rsid w:val="00E776F7"/>
    <w:rsid w:val="00E8132B"/>
    <w:rsid w:val="00E967FC"/>
    <w:rsid w:val="00EB3CBB"/>
    <w:rsid w:val="00EB45F3"/>
    <w:rsid w:val="00EB6A31"/>
    <w:rsid w:val="00EB7D27"/>
    <w:rsid w:val="00EC166D"/>
    <w:rsid w:val="00EC1CE8"/>
    <w:rsid w:val="00EC1FE3"/>
    <w:rsid w:val="00EC5897"/>
    <w:rsid w:val="00EC6583"/>
    <w:rsid w:val="00EC7233"/>
    <w:rsid w:val="00ED4B93"/>
    <w:rsid w:val="00ED53EF"/>
    <w:rsid w:val="00ED742C"/>
    <w:rsid w:val="00ED74FA"/>
    <w:rsid w:val="00EE21C5"/>
    <w:rsid w:val="00EF3877"/>
    <w:rsid w:val="00EF706E"/>
    <w:rsid w:val="00F003AA"/>
    <w:rsid w:val="00F04432"/>
    <w:rsid w:val="00F0689B"/>
    <w:rsid w:val="00F1115F"/>
    <w:rsid w:val="00F140F5"/>
    <w:rsid w:val="00F1421B"/>
    <w:rsid w:val="00F14D71"/>
    <w:rsid w:val="00F17D8D"/>
    <w:rsid w:val="00F3095F"/>
    <w:rsid w:val="00F36C29"/>
    <w:rsid w:val="00F37A33"/>
    <w:rsid w:val="00F51149"/>
    <w:rsid w:val="00F5507D"/>
    <w:rsid w:val="00F6723B"/>
    <w:rsid w:val="00F67DF6"/>
    <w:rsid w:val="00F71CB6"/>
    <w:rsid w:val="00F72461"/>
    <w:rsid w:val="00F731E4"/>
    <w:rsid w:val="00F75947"/>
    <w:rsid w:val="00F82987"/>
    <w:rsid w:val="00F836B2"/>
    <w:rsid w:val="00F9111E"/>
    <w:rsid w:val="00F9360B"/>
    <w:rsid w:val="00F97AFF"/>
    <w:rsid w:val="00FA4D02"/>
    <w:rsid w:val="00FB4B97"/>
    <w:rsid w:val="00FC01DA"/>
    <w:rsid w:val="00FC5DFD"/>
    <w:rsid w:val="00FD0F21"/>
    <w:rsid w:val="00FD4D41"/>
    <w:rsid w:val="00FD53F7"/>
    <w:rsid w:val="00FE1A8B"/>
    <w:rsid w:val="00FE2E46"/>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cs="Calibri"/>
      <w:b/>
      <w:bCs/>
      <w:kern w:val="44"/>
      <w:sz w:val="44"/>
      <w:szCs w:val="44"/>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Calibri"/>
      <w:b/>
      <w:bCs/>
      <w:kern w:val="44"/>
      <w:sz w:val="44"/>
      <w:szCs w:val="44"/>
    </w:rPr>
  </w:style>
  <w:style w:type="character" w:customStyle="1" w:styleId="Heading4Char">
    <w:name w:val="Heading 4 Char"/>
    <w:basedOn w:val="DefaultParagraphFont"/>
    <w:link w:val="Heading4"/>
    <w:uiPriority w:val="99"/>
    <w:semiHidden/>
    <w:locked/>
    <w:rsid w:val="00334332"/>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963C4D"/>
    <w:rPr>
      <w:rFonts w:ascii="Cambria" w:eastAsia="宋体" w:hAnsi="Cambria" w:cs="Cambria"/>
      <w:b/>
      <w:bCs/>
      <w:kern w:val="0"/>
      <w:sz w:val="24"/>
      <w:szCs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963C4D"/>
    <w:rPr>
      <w:sz w:val="18"/>
      <w:szCs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963C4D"/>
    <w:rPr>
      <w:sz w:val="18"/>
      <w:szCs w:val="18"/>
    </w:rPr>
  </w:style>
  <w:style w:type="paragraph" w:styleId="CommentText">
    <w:name w:val="annotation text"/>
    <w:basedOn w:val="Normal"/>
    <w:link w:val="CommentTextChar"/>
    <w:uiPriority w:val="99"/>
    <w:semiHidden/>
    <w:rsid w:val="00963C4D"/>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963C4D"/>
    <w:rPr>
      <w:rFonts w:ascii="Calibri" w:eastAsia="宋体" w:hAnsi="Calibri" w:cs="Calibri"/>
      <w:sz w:val="24"/>
      <w:szCs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szCs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style>
  <w:style w:type="character" w:styleId="CommentReference">
    <w:name w:val="annotation reference"/>
    <w:basedOn w:val="DefaultParagraphFont"/>
    <w:uiPriority w:val="99"/>
    <w:semiHidden/>
    <w:rsid w:val="00963C4D"/>
    <w:rPr>
      <w:sz w:val="21"/>
      <w:szCs w:val="21"/>
    </w:rPr>
  </w:style>
  <w:style w:type="character" w:customStyle="1" w:styleId="3CharCharChar">
    <w:name w:val="标题 3 Char Char Char"/>
    <w:uiPriority w:val="99"/>
    <w:rsid w:val="00963C4D"/>
    <w:rPr>
      <w:rFonts w:eastAsia="宋体"/>
      <w:b/>
      <w:bCs/>
      <w:kern w:val="2"/>
      <w:sz w:val="32"/>
      <w:szCs w:val="32"/>
      <w:lang w:val="en-US" w:eastAsia="zh-CN"/>
    </w:rPr>
  </w:style>
  <w:style w:type="character" w:customStyle="1" w:styleId="CharChar74">
    <w:name w:val="Char Char74"/>
    <w:uiPriority w:val="99"/>
    <w:rsid w:val="00963C4D"/>
    <w:rPr>
      <w:rFonts w:ascii="Courier New" w:hAnsi="Courier New" w:cs="Courier New"/>
      <w:b/>
      <w:bCs/>
      <w:kern w:val="44"/>
      <w:sz w:val="44"/>
      <w:szCs w:val="44"/>
    </w:rPr>
  </w:style>
  <w:style w:type="paragraph" w:customStyle="1" w:styleId="a">
    <w:name w:val="正文首行缩进两字符"/>
    <w:basedOn w:val="Normal"/>
    <w:uiPriority w:val="99"/>
    <w:rsid w:val="00963C4D"/>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18"/>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szCs w:val="18"/>
    </w:rPr>
  </w:style>
  <w:style w:type="paragraph" w:styleId="BodyText">
    <w:name w:val="Body Text"/>
    <w:basedOn w:val="Normal"/>
    <w:link w:val="BodyTextChar"/>
    <w:uiPriority w:val="99"/>
    <w:rsid w:val="0074311E"/>
    <w:pPr>
      <w:spacing w:after="120"/>
    </w:pPr>
    <w:rPr>
      <w:kern w:val="0"/>
      <w:sz w:val="24"/>
      <w:szCs w:val="24"/>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D54C78"/>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54C78"/>
    <w:rPr>
      <w:rFonts w:ascii="Times New Roman" w:hAnsi="Times New Roman" w:cs="Times New Roman"/>
      <w:b/>
      <w:bCs/>
    </w:rPr>
  </w:style>
  <w:style w:type="character" w:customStyle="1" w:styleId="2">
    <w:name w:val="批注文字 字符2"/>
    <w:uiPriority w:val="99"/>
    <w:rsid w:val="00B77A09"/>
    <w:rPr>
      <w:rFonts w:ascii="宋体" w:cs="宋体"/>
      <w:sz w:val="34"/>
      <w:szCs w:val="34"/>
    </w:rPr>
  </w:style>
  <w:style w:type="character" w:customStyle="1" w:styleId="CharChar15">
    <w:name w:val="Char Char15"/>
    <w:uiPriority w:val="99"/>
    <w:rsid w:val="00B43782"/>
    <w:rPr>
      <w:rFonts w:ascii="宋体" w:eastAsia="宋体" w:cs="宋体"/>
      <w:color w:val="000000"/>
      <w:sz w:val="34"/>
      <w:szCs w:val="34"/>
    </w:rPr>
  </w:style>
  <w:style w:type="paragraph" w:styleId="ListParagraph">
    <w:name w:val="List Paragraph"/>
    <w:basedOn w:val="Normal"/>
    <w:link w:val="ListParagraphChar"/>
    <w:uiPriority w:val="99"/>
    <w:qFormat/>
    <w:rsid w:val="00AD5E5C"/>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AD5E5C"/>
    <w:rPr>
      <w:rFonts w:ascii="Calibri" w:eastAsia="宋体" w:hAnsi="Calibri" w:cs="Calibri"/>
      <w:lang w:val="en-US" w:eastAsia="zh-CN"/>
    </w:rPr>
  </w:style>
  <w:style w:type="table" w:styleId="TableGrid">
    <w:name w:val="Table Grid"/>
    <w:basedOn w:val="TableNormal"/>
    <w:uiPriority w:val="99"/>
    <w:locked/>
    <w:rsid w:val="0053069F"/>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style>
  <w:style w:type="character" w:customStyle="1" w:styleId="CharChar8">
    <w:name w:val="Char Char8"/>
    <w:uiPriority w:val="99"/>
    <w:rsid w:val="005555E6"/>
    <w:rPr>
      <w:rFonts w:eastAsia="宋体"/>
      <w:kern w:val="2"/>
      <w:sz w:val="18"/>
      <w:szCs w:val="18"/>
      <w:lang w:val="en-US" w:eastAsia="zh-CN"/>
    </w:rPr>
  </w:style>
  <w:style w:type="character" w:customStyle="1" w:styleId="CharChar2">
    <w:name w:val="Char Char2"/>
    <w:uiPriority w:val="99"/>
    <w:locked/>
    <w:rsid w:val="00CE3701"/>
    <w:rPr>
      <w:rFonts w:ascii="宋体" w:eastAsia="宋体" w:hAnsi="宋体" w:cs="宋体"/>
      <w:sz w:val="34"/>
      <w:szCs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C10A23"/>
    <w:rPr>
      <w:rFonts w:ascii="宋体" w:eastAsia="宋体" w:cs="宋体"/>
      <w:sz w:val="34"/>
      <w:szCs w:val="34"/>
      <w:lang w:val="en-US" w:eastAsia="zh-CN"/>
    </w:rPr>
  </w:style>
  <w:style w:type="paragraph" w:customStyle="1" w:styleId="11">
    <w:name w:val="无间隔1"/>
    <w:uiPriority w:val="99"/>
    <w:rsid w:val="00783A46"/>
    <w:pPr>
      <w:widowControl w:val="0"/>
      <w:ind w:firstLine="420"/>
    </w:pPr>
    <w:rPr>
      <w:rFonts w:ascii="Calibri" w:eastAsia="宋体" w:hAnsi="Calibri" w:cs="Calibri"/>
      <w:szCs w:val="21"/>
    </w:rPr>
  </w:style>
  <w:style w:type="character" w:customStyle="1" w:styleId="NormalCharacter">
    <w:name w:val="NormalCharacter"/>
    <w:uiPriority w:val="99"/>
    <w:rsid w:val="00763977"/>
  </w:style>
  <w:style w:type="paragraph" w:customStyle="1" w:styleId="Default">
    <w:name w:val="Default"/>
    <w:next w:val="Index1"/>
    <w:link w:val="DefaultCharChar"/>
    <w:uiPriority w:val="99"/>
    <w:rsid w:val="0070585E"/>
    <w:pPr>
      <w:widowControl w:val="0"/>
      <w:autoSpaceDE w:val="0"/>
      <w:autoSpaceDN w:val="0"/>
      <w:adjustRightInd w:val="0"/>
    </w:pPr>
    <w:rPr>
      <w:rFonts w:ascii="微软雅黑" w:eastAsia="宋体" w:hAnsi="微软雅黑" w:cs="微软雅黑"/>
      <w:color w:val="000000"/>
      <w:kern w:val="0"/>
      <w:sz w:val="22"/>
    </w:rPr>
  </w:style>
  <w:style w:type="character" w:customStyle="1" w:styleId="DefaultCharChar">
    <w:name w:val="Default Char Char"/>
    <w:link w:val="Default"/>
    <w:uiPriority w:val="99"/>
    <w:locked/>
    <w:rsid w:val="0070585E"/>
    <w:rPr>
      <w:rFonts w:ascii="微软雅黑" w:eastAsia="宋体" w:hAnsi="微软雅黑" w:cs="微软雅黑"/>
      <w:color w:val="000000"/>
      <w:sz w:val="22"/>
      <w:szCs w:val="22"/>
      <w:lang w:val="en-US" w:eastAsia="zh-CN"/>
    </w:rPr>
  </w:style>
  <w:style w:type="paragraph" w:customStyle="1" w:styleId="a1">
    <w:name w:val="样式"/>
    <w:uiPriority w:val="99"/>
    <w:rsid w:val="0070585E"/>
    <w:pPr>
      <w:widowControl w:val="0"/>
      <w:autoSpaceDE w:val="0"/>
      <w:autoSpaceDN w:val="0"/>
      <w:adjustRightInd w:val="0"/>
    </w:pPr>
    <w:rPr>
      <w:rFonts w:ascii="宋体" w:eastAsia="宋体" w:hAnsi="宋体" w:cs="宋体"/>
      <w:kern w:val="0"/>
      <w:sz w:val="24"/>
      <w:szCs w:val="24"/>
    </w:rPr>
  </w:style>
  <w:style w:type="paragraph" w:styleId="Index1">
    <w:name w:val="index 1"/>
    <w:basedOn w:val="Normal"/>
    <w:next w:val="Normal"/>
    <w:autoRedefine/>
    <w:uiPriority w:val="99"/>
    <w:semiHidden/>
    <w:rsid w:val="0070585E"/>
  </w:style>
</w:styles>
</file>

<file path=word/webSettings.xml><?xml version="1.0" encoding="utf-8"?>
<w:webSettings xmlns:r="http://schemas.openxmlformats.org/officeDocument/2006/relationships" xmlns:w="http://schemas.openxmlformats.org/wordprocessingml/2006/main">
  <w:divs>
    <w:div w:id="1241451377">
      <w:marLeft w:val="0"/>
      <w:marRight w:val="0"/>
      <w:marTop w:val="0"/>
      <w:marBottom w:val="0"/>
      <w:divBdr>
        <w:top w:val="none" w:sz="0" w:space="0" w:color="auto"/>
        <w:left w:val="none" w:sz="0" w:space="0" w:color="auto"/>
        <w:bottom w:val="none" w:sz="0" w:space="0" w:color="auto"/>
        <w:right w:val="none" w:sz="0" w:space="0" w:color="auto"/>
      </w:divBdr>
    </w:div>
    <w:div w:id="1241451378">
      <w:marLeft w:val="0"/>
      <w:marRight w:val="0"/>
      <w:marTop w:val="0"/>
      <w:marBottom w:val="0"/>
      <w:divBdr>
        <w:top w:val="none" w:sz="0" w:space="0" w:color="auto"/>
        <w:left w:val="none" w:sz="0" w:space="0" w:color="auto"/>
        <w:bottom w:val="none" w:sz="0" w:space="0" w:color="auto"/>
        <w:right w:val="none" w:sz="0" w:space="0" w:color="auto"/>
      </w:divBdr>
    </w:div>
    <w:div w:id="1241451379">
      <w:marLeft w:val="0"/>
      <w:marRight w:val="0"/>
      <w:marTop w:val="0"/>
      <w:marBottom w:val="0"/>
      <w:divBdr>
        <w:top w:val="none" w:sz="0" w:space="0" w:color="auto"/>
        <w:left w:val="none" w:sz="0" w:space="0" w:color="auto"/>
        <w:bottom w:val="none" w:sz="0" w:space="0" w:color="auto"/>
        <w:right w:val="none" w:sz="0" w:space="0" w:color="auto"/>
      </w:divBdr>
    </w:div>
    <w:div w:id="1241451380">
      <w:marLeft w:val="0"/>
      <w:marRight w:val="0"/>
      <w:marTop w:val="0"/>
      <w:marBottom w:val="0"/>
      <w:divBdr>
        <w:top w:val="none" w:sz="0" w:space="0" w:color="auto"/>
        <w:left w:val="none" w:sz="0" w:space="0" w:color="auto"/>
        <w:bottom w:val="none" w:sz="0" w:space="0" w:color="auto"/>
        <w:right w:val="none" w:sz="0" w:space="0" w:color="auto"/>
      </w:divBdr>
    </w:div>
    <w:div w:id="1241451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870</TotalTime>
  <Pages>8</Pages>
  <Words>575</Words>
  <Characters>3284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103</cp:revision>
  <cp:lastPrinted>2021-05-17T08:49:00Z</cp:lastPrinted>
  <dcterms:created xsi:type="dcterms:W3CDTF">2021-08-19T07:36:00Z</dcterms:created>
  <dcterms:modified xsi:type="dcterms:W3CDTF">2022-10-17T08:00:00Z</dcterms:modified>
</cp:coreProperties>
</file>