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C7" w:rsidRPr="001E6ADB" w:rsidRDefault="007B2CC7"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四川天府新区人民医院防统方系统采购项目</w:t>
      </w:r>
      <w:r>
        <w:rPr>
          <w:rStyle w:val="3CharCharChar"/>
          <w:rFonts w:ascii="黑体" w:eastAsia="黑体" w:hAnsi="黑体"/>
          <w:sz w:val="28"/>
          <w:szCs w:val="28"/>
        </w:rPr>
        <w:t>(</w:t>
      </w:r>
      <w:r>
        <w:rPr>
          <w:rStyle w:val="3CharCharChar"/>
          <w:rFonts w:ascii="黑体" w:eastAsia="黑体" w:hAnsi="黑体" w:hint="eastAsia"/>
          <w:sz w:val="28"/>
          <w:szCs w:val="28"/>
        </w:rPr>
        <w:t>第三次</w:t>
      </w:r>
      <w:r>
        <w:rPr>
          <w:rStyle w:val="3CharCharChar"/>
          <w:rFonts w:ascii="黑体" w:eastAsia="黑体" w:hAnsi="黑体"/>
          <w:sz w:val="28"/>
          <w:szCs w:val="28"/>
        </w:rPr>
        <w:t>)</w:t>
      </w:r>
      <w:r>
        <w:rPr>
          <w:rStyle w:val="3CharCharChar"/>
          <w:rFonts w:ascii="黑体" w:eastAsia="黑体" w:hAnsi="黑体" w:hint="eastAsia"/>
          <w:sz w:val="28"/>
          <w:szCs w:val="28"/>
        </w:rPr>
        <w:t>比选文件</w:t>
      </w:r>
    </w:p>
    <w:p w:rsidR="007B2CC7" w:rsidRDefault="007B2CC7"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7B2CC7" w:rsidRPr="00C014C5" w:rsidRDefault="007B2CC7" w:rsidP="00963C4D">
      <w:pPr>
        <w:spacing w:line="360" w:lineRule="auto"/>
        <w:rPr>
          <w:rFonts w:ascii="仿宋" w:eastAsia="仿宋" w:hAnsi="仿宋" w:cs="宋体"/>
          <w:spacing w:val="-20"/>
          <w:sz w:val="28"/>
          <w:szCs w:val="28"/>
        </w:rPr>
      </w:pPr>
      <w:r>
        <w:rPr>
          <w:rFonts w:ascii="仿宋" w:eastAsia="仿宋" w:hAnsi="仿宋" w:hint="eastAsia"/>
          <w:b/>
          <w:sz w:val="28"/>
          <w:szCs w:val="28"/>
        </w:rPr>
        <w:t>一、采购编号：</w:t>
      </w:r>
      <w:r>
        <w:rPr>
          <w:rFonts w:ascii="仿宋" w:eastAsia="仿宋" w:hAnsi="仿宋"/>
          <w:sz w:val="28"/>
          <w:szCs w:val="28"/>
        </w:rPr>
        <w:t>202109001</w:t>
      </w:r>
    </w:p>
    <w:p w:rsidR="007B2CC7" w:rsidRPr="00C014C5" w:rsidRDefault="007B2CC7"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sidRPr="00C014C5">
        <w:rPr>
          <w:rFonts w:ascii="仿宋" w:eastAsia="仿宋" w:hAnsi="仿宋" w:hint="eastAsia"/>
          <w:kern w:val="2"/>
          <w:sz w:val="28"/>
          <w:szCs w:val="28"/>
        </w:rPr>
        <w:t>二、项目名称：</w:t>
      </w:r>
      <w:r>
        <w:rPr>
          <w:rFonts w:ascii="仿宋" w:eastAsia="仿宋" w:hAnsi="仿宋" w:cs="宋体" w:hint="eastAsia"/>
          <w:b w:val="0"/>
          <w:spacing w:val="-20"/>
          <w:kern w:val="2"/>
          <w:sz w:val="28"/>
          <w:szCs w:val="28"/>
        </w:rPr>
        <w:t>四川天府新区人民医院防统方系统采购项目</w:t>
      </w:r>
      <w:r w:rsidRPr="00C014C5">
        <w:rPr>
          <w:rFonts w:ascii="仿宋" w:eastAsia="仿宋" w:hAnsi="仿宋" w:cs="宋体"/>
          <w:b w:val="0"/>
          <w:spacing w:val="-20"/>
          <w:kern w:val="2"/>
          <w:sz w:val="28"/>
          <w:szCs w:val="28"/>
        </w:rPr>
        <w:t>(</w:t>
      </w:r>
      <w:r>
        <w:rPr>
          <w:rFonts w:ascii="仿宋" w:eastAsia="仿宋" w:hAnsi="仿宋" w:cs="宋体" w:hint="eastAsia"/>
          <w:b w:val="0"/>
          <w:spacing w:val="-20"/>
          <w:kern w:val="2"/>
          <w:sz w:val="28"/>
          <w:szCs w:val="28"/>
        </w:rPr>
        <w:t>第三</w:t>
      </w:r>
      <w:r w:rsidRPr="00C014C5">
        <w:rPr>
          <w:rFonts w:ascii="仿宋" w:eastAsia="仿宋" w:hAnsi="仿宋" w:cs="宋体" w:hint="eastAsia"/>
          <w:b w:val="0"/>
          <w:spacing w:val="-20"/>
          <w:kern w:val="2"/>
          <w:sz w:val="28"/>
          <w:szCs w:val="28"/>
        </w:rPr>
        <w:t>次</w:t>
      </w:r>
      <w:r w:rsidRPr="00C014C5">
        <w:rPr>
          <w:rFonts w:ascii="仿宋" w:eastAsia="仿宋" w:hAnsi="仿宋" w:cs="宋体"/>
          <w:b w:val="0"/>
          <w:spacing w:val="-20"/>
          <w:kern w:val="2"/>
          <w:sz w:val="28"/>
          <w:szCs w:val="28"/>
        </w:rPr>
        <w:t>)</w:t>
      </w:r>
    </w:p>
    <w:p w:rsidR="007B2CC7" w:rsidRPr="00273830" w:rsidRDefault="007B2CC7" w:rsidP="00273830">
      <w:pPr>
        <w:widowControl/>
        <w:shd w:val="clear" w:color="auto" w:fill="FFFFFF"/>
        <w:spacing w:before="100" w:after="100"/>
        <w:ind w:right="100"/>
        <w:outlineLvl w:val="0"/>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7462E0">
        <w:rPr>
          <w:rFonts w:ascii="仿宋" w:eastAsia="仿宋" w:hAnsi="仿宋" w:cs="宋体" w:hint="eastAsia"/>
          <w:spacing w:val="-20"/>
          <w:sz w:val="28"/>
          <w:szCs w:val="28"/>
        </w:rPr>
        <w:t>为贯彻落实国家卫健委《关于</w:t>
      </w:r>
      <w:r w:rsidRPr="00273830">
        <w:rPr>
          <w:rFonts w:ascii="仿宋" w:eastAsia="仿宋" w:hAnsi="仿宋" w:cs="宋体" w:hint="eastAsia"/>
          <w:spacing w:val="-20"/>
          <w:sz w:val="28"/>
          <w:szCs w:val="28"/>
        </w:rPr>
        <w:t>加强医疗卫生机构统方管理的规定》</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国卫纠发〔</w:t>
      </w:r>
      <w:r w:rsidRPr="00273830">
        <w:rPr>
          <w:rFonts w:ascii="仿宋" w:eastAsia="仿宋" w:hAnsi="仿宋" w:cs="宋体"/>
          <w:spacing w:val="-20"/>
          <w:sz w:val="28"/>
          <w:szCs w:val="28"/>
        </w:rPr>
        <w:t>2014</w:t>
      </w:r>
      <w:r w:rsidRPr="00273830">
        <w:rPr>
          <w:rFonts w:ascii="仿宋" w:eastAsia="仿宋" w:hAnsi="仿宋" w:cs="宋体" w:hint="eastAsia"/>
          <w:spacing w:val="-20"/>
          <w:sz w:val="28"/>
          <w:szCs w:val="28"/>
        </w:rPr>
        <w:t>〕</w:t>
      </w:r>
      <w:r w:rsidRPr="00273830">
        <w:rPr>
          <w:rFonts w:ascii="仿宋" w:eastAsia="仿宋" w:hAnsi="仿宋" w:cs="宋体"/>
          <w:spacing w:val="-20"/>
          <w:sz w:val="28"/>
          <w:szCs w:val="28"/>
        </w:rPr>
        <w:t>1</w:t>
      </w:r>
      <w:r w:rsidRPr="00273830">
        <w:rPr>
          <w:rFonts w:ascii="仿宋" w:eastAsia="仿宋" w:hAnsi="仿宋" w:cs="宋体" w:hint="eastAsia"/>
          <w:spacing w:val="-20"/>
          <w:sz w:val="28"/>
          <w:szCs w:val="28"/>
        </w:rPr>
        <w:t>号</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的通知</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为进一步规范医疗卫生服务行为，加强行业作风建设，严禁为不正当商业目的统方，维护正常工作秩序。非正常统方行为作为药耗回扣利益链条中的重要环节，既违反了《卫生部八项行业纪律》、《九不准》，同时触犯了中华人民共和国刑法第</w:t>
      </w:r>
      <w:r w:rsidRPr="00273830">
        <w:rPr>
          <w:rFonts w:ascii="仿宋" w:eastAsia="仿宋" w:hAnsi="仿宋" w:cs="宋体"/>
          <w:spacing w:val="-20"/>
          <w:sz w:val="28"/>
          <w:szCs w:val="28"/>
        </w:rPr>
        <w:t>285</w:t>
      </w:r>
      <w:r w:rsidRPr="00273830">
        <w:rPr>
          <w:rFonts w:ascii="仿宋" w:eastAsia="仿宋" w:hAnsi="仿宋" w:cs="宋体" w:hint="eastAsia"/>
          <w:spacing w:val="-20"/>
          <w:sz w:val="28"/>
          <w:szCs w:val="28"/>
        </w:rPr>
        <w:t>条第</w:t>
      </w:r>
      <w:r w:rsidRPr="00273830">
        <w:rPr>
          <w:rFonts w:ascii="仿宋" w:eastAsia="仿宋" w:hAnsi="仿宋" w:cs="宋体"/>
          <w:spacing w:val="-20"/>
          <w:sz w:val="28"/>
          <w:szCs w:val="28"/>
        </w:rPr>
        <w:t>2</w:t>
      </w:r>
      <w:r w:rsidRPr="00273830">
        <w:rPr>
          <w:rFonts w:ascii="仿宋" w:eastAsia="仿宋" w:hAnsi="仿宋" w:cs="宋体" w:hint="eastAsia"/>
          <w:spacing w:val="-20"/>
          <w:sz w:val="28"/>
          <w:szCs w:val="28"/>
        </w:rPr>
        <w:t>款，将构成非法获取计算机信息系统数据、非法控制、计算机信息系统罪</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破坏了医疗机构良好的公众形象，降低了医疗机构的社会满意度</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这种行为严重影响医院及医疗机构的社会形象，因此医院需要部署控制统方的系统，并保证审查数据保存</w:t>
      </w:r>
      <w:r w:rsidRPr="00273830">
        <w:rPr>
          <w:rFonts w:ascii="仿宋" w:eastAsia="仿宋" w:hAnsi="仿宋" w:cs="宋体"/>
          <w:spacing w:val="-20"/>
          <w:sz w:val="28"/>
          <w:szCs w:val="28"/>
        </w:rPr>
        <w:t>180</w:t>
      </w:r>
      <w:r w:rsidRPr="00273830">
        <w:rPr>
          <w:rFonts w:ascii="仿宋" w:eastAsia="仿宋" w:hAnsi="仿宋" w:cs="宋体" w:hint="eastAsia"/>
          <w:spacing w:val="-20"/>
          <w:sz w:val="28"/>
          <w:szCs w:val="28"/>
        </w:rPr>
        <w:t>天以上。</w:t>
      </w:r>
    </w:p>
    <w:p w:rsidR="007B2CC7" w:rsidRDefault="007B2CC7"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273830">
        <w:rPr>
          <w:rFonts w:ascii="仿宋" w:eastAsia="仿宋" w:hAnsi="仿宋" w:cs="宋体" w:hint="eastAsia"/>
          <w:spacing w:val="-20"/>
          <w:sz w:val="28"/>
          <w:szCs w:val="28"/>
        </w:rPr>
        <w:t>自签订合同之日起</w:t>
      </w:r>
      <w:r>
        <w:rPr>
          <w:rFonts w:ascii="仿宋" w:eastAsia="仿宋" w:hAnsi="仿宋" w:cs="宋体"/>
          <w:spacing w:val="-20"/>
          <w:sz w:val="28"/>
          <w:szCs w:val="28"/>
        </w:rPr>
        <w:t>30</w:t>
      </w:r>
      <w:r>
        <w:rPr>
          <w:rFonts w:ascii="仿宋" w:eastAsia="仿宋" w:hAnsi="仿宋" w:cs="宋体" w:hint="eastAsia"/>
          <w:spacing w:val="-20"/>
          <w:sz w:val="28"/>
          <w:szCs w:val="28"/>
        </w:rPr>
        <w:t>个工作日</w:t>
      </w:r>
      <w:r w:rsidRPr="00273830">
        <w:rPr>
          <w:rFonts w:ascii="仿宋" w:eastAsia="仿宋" w:hAnsi="仿宋" w:cs="宋体" w:hint="eastAsia"/>
          <w:spacing w:val="-20"/>
          <w:sz w:val="28"/>
          <w:szCs w:val="28"/>
        </w:rPr>
        <w:t>内完成安装调试。</w:t>
      </w:r>
    </w:p>
    <w:p w:rsidR="007B2CC7" w:rsidRDefault="007B2CC7"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50000</w:t>
      </w:r>
      <w:r>
        <w:rPr>
          <w:rFonts w:ascii="仿宋" w:eastAsia="仿宋" w:hAnsi="仿宋" w:hint="eastAsia"/>
          <w:bCs/>
          <w:spacing w:val="-20"/>
          <w:sz w:val="28"/>
          <w:szCs w:val="28"/>
        </w:rPr>
        <w:t>元；最高限价：</w:t>
      </w:r>
      <w:r>
        <w:rPr>
          <w:rFonts w:ascii="仿宋" w:eastAsia="仿宋" w:hAnsi="仿宋"/>
          <w:bCs/>
          <w:spacing w:val="-20"/>
          <w:sz w:val="28"/>
          <w:szCs w:val="28"/>
        </w:rPr>
        <w:t>50000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报价按照总价报出，超过预算金额或最高限价，作无效投标处理。（本项目所有运输、保险、装卸、安装、调试、培训、税费等一切相关费用均包含在报价中，采购人不承担中标供应商除中标价外的任何费用。）</w:t>
      </w:r>
    </w:p>
    <w:p w:rsidR="007B2CC7" w:rsidRDefault="007B2CC7"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bookmarkStart w:id="9" w:name="_GoBack"/>
      <w:bookmarkEnd w:id="9"/>
    </w:p>
    <w:p w:rsidR="007B2CC7" w:rsidRDefault="007B2CC7"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7B2CC7" w:rsidRDefault="007B2CC7"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7B2CC7" w:rsidRDefault="007B2CC7"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7B2CC7" w:rsidRDefault="007B2CC7" w:rsidP="00EF5A74">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7B2CC7" w:rsidRDefault="007B2CC7" w:rsidP="00EF5A74">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7B2CC7" w:rsidRDefault="007B2CC7" w:rsidP="00EF5A74">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7B2CC7" w:rsidRDefault="007B2CC7"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7B2CC7" w:rsidRDefault="007B2CC7"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10" w:name="_Toc320624218"/>
      <w:bookmarkStart w:id="11" w:name="_Toc320624219"/>
      <w:bookmarkStart w:id="12" w:name="_Toc320624224"/>
      <w:bookmarkStart w:id="13" w:name="_Toc320624213"/>
      <w:bookmarkStart w:id="14" w:name="_Toc320624216"/>
      <w:bookmarkStart w:id="15" w:name="_Toc320624221"/>
      <w:bookmarkStart w:id="16" w:name="_Toc320624222"/>
      <w:bookmarkStart w:id="17" w:name="_Toc320624220"/>
      <w:bookmarkStart w:id="18" w:name="_Toc320624214"/>
      <w:bookmarkStart w:id="19" w:name="_Toc320624212"/>
      <w:bookmarkStart w:id="20" w:name="_Toc320624217"/>
      <w:bookmarkStart w:id="21" w:name="_Toc320624215"/>
      <w:bookmarkStart w:id="22" w:name="_Toc320624223"/>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7B2CC7" w:rsidRDefault="007B2CC7" w:rsidP="00EF5A74">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7B2CC7" w:rsidRDefault="007B2CC7" w:rsidP="00EF5A74">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7B2CC7" w:rsidRDefault="007B2CC7" w:rsidP="00EF5A7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7B2CC7" w:rsidRDefault="007B2CC7" w:rsidP="00EF5A74">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7B2CC7" w:rsidRDefault="007B2CC7" w:rsidP="00EF5A74">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7B2CC7" w:rsidRPr="00A67999" w:rsidRDefault="007B2CC7"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7B2CC7" w:rsidRDefault="007B2CC7"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功能要求</w:t>
      </w:r>
    </w:p>
    <w:p w:rsidR="007B2CC7" w:rsidRPr="00AD5E5C" w:rsidRDefault="007B2CC7" w:rsidP="00AD5E5C">
      <w:pPr>
        <w:widowControl/>
        <w:autoSpaceDE w:val="0"/>
        <w:autoSpaceDN w:val="0"/>
        <w:adjustRightInd w:val="0"/>
        <w:spacing w:line="360" w:lineRule="auto"/>
        <w:jc w:val="left"/>
        <w:rPr>
          <w:rFonts w:ascii="仿宋" w:eastAsia="仿宋" w:hAnsi="仿宋"/>
          <w:b/>
          <w:sz w:val="28"/>
          <w:szCs w:val="28"/>
        </w:rPr>
      </w:pPr>
      <w:r w:rsidRPr="00AD5E5C">
        <w:rPr>
          <w:rFonts w:ascii="仿宋" w:eastAsia="仿宋" w:hAnsi="仿宋" w:hint="eastAsia"/>
          <w:sz w:val="28"/>
          <w:szCs w:val="28"/>
        </w:rPr>
        <w:t>（一）系统功能要求</w:t>
      </w:r>
    </w:p>
    <w:tbl>
      <w:tblPr>
        <w:tblW w:w="8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909"/>
        <w:gridCol w:w="1311"/>
        <w:gridCol w:w="5879"/>
      </w:tblGrid>
      <w:tr w:rsidR="007B2CC7" w:rsidRPr="00CC7593" w:rsidTr="00B87A69">
        <w:trPr>
          <w:trHeight w:val="390"/>
          <w:jc w:val="center"/>
        </w:trPr>
        <w:tc>
          <w:tcPr>
            <w:tcW w:w="909" w:type="dxa"/>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序号</w:t>
            </w:r>
          </w:p>
        </w:tc>
        <w:tc>
          <w:tcPr>
            <w:tcW w:w="1311" w:type="dxa"/>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功能模块</w:t>
            </w:r>
          </w:p>
        </w:tc>
        <w:tc>
          <w:tcPr>
            <w:tcW w:w="5879" w:type="dxa"/>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技术规格</w:t>
            </w:r>
          </w:p>
        </w:tc>
      </w:tr>
      <w:tr w:rsidR="007B2CC7" w:rsidRPr="00CC7593" w:rsidTr="00B87A69">
        <w:trPr>
          <w:trHeight w:val="764"/>
          <w:jc w:val="center"/>
        </w:trPr>
        <w:tc>
          <w:tcPr>
            <w:tcW w:w="909" w:type="dxa"/>
            <w:vMerge w:val="restart"/>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sz w:val="28"/>
                <w:szCs w:val="28"/>
              </w:rPr>
              <w:t>1</w:t>
            </w:r>
          </w:p>
        </w:tc>
        <w:tc>
          <w:tcPr>
            <w:tcW w:w="1311" w:type="dxa"/>
            <w:vMerge w:val="restart"/>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系统架构</w:t>
            </w: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管理、使用用户权限分开，相应权限的用户只能查看、管理相应的系统功能，责任明确。</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系统支持双密码用户。</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所有系统数据都支持加密传输，防止信息外泄。</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系统的时间可以和关键服务器中的数据库的时间进行同步，确保记录时间的一致性。</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具备用户行为记录功能，记录用户所有的操作（业务访问、系统维护、策略配置等）。</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系统配置文件支持导入、导出。</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采用</w:t>
            </w:r>
            <w:r w:rsidRPr="00CC7593">
              <w:rPr>
                <w:rFonts w:ascii="仿宋" w:eastAsia="仿宋" w:hAnsi="仿宋"/>
                <w:sz w:val="28"/>
                <w:szCs w:val="28"/>
              </w:rPr>
              <w:t>B/S</w:t>
            </w:r>
            <w:r w:rsidRPr="00CC7593">
              <w:rPr>
                <w:rFonts w:ascii="仿宋" w:eastAsia="仿宋" w:hAnsi="仿宋" w:hint="eastAsia"/>
                <w:sz w:val="28"/>
                <w:szCs w:val="28"/>
              </w:rPr>
              <w:t>架构，提供中文</w:t>
            </w:r>
            <w:r w:rsidRPr="00CC7593">
              <w:rPr>
                <w:rFonts w:ascii="仿宋" w:eastAsia="仿宋" w:hAnsi="仿宋"/>
                <w:sz w:val="28"/>
                <w:szCs w:val="28"/>
              </w:rPr>
              <w:t>WEB</w:t>
            </w:r>
            <w:r w:rsidRPr="00CC7593">
              <w:rPr>
                <w:rFonts w:ascii="仿宋" w:eastAsia="仿宋" w:hAnsi="仿宋" w:hint="eastAsia"/>
                <w:sz w:val="28"/>
                <w:szCs w:val="28"/>
              </w:rPr>
              <w:t>管理界面以便于管理。</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支持集群</w:t>
            </w:r>
            <w:r w:rsidRPr="00CC7593">
              <w:rPr>
                <w:rFonts w:ascii="仿宋" w:eastAsia="仿宋" w:hAnsi="仿宋"/>
                <w:sz w:val="28"/>
                <w:szCs w:val="28"/>
              </w:rPr>
              <w:t>,</w:t>
            </w:r>
            <w:r w:rsidRPr="00CC7593">
              <w:rPr>
                <w:rFonts w:ascii="仿宋" w:eastAsia="仿宋" w:hAnsi="仿宋" w:hint="eastAsia"/>
                <w:sz w:val="28"/>
                <w:szCs w:val="28"/>
              </w:rPr>
              <w:t>系统支持冗余备份。</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▲后期帮助医院建立医德医风系统进行展示，具有该医德医风对接模块的《软件著作权登记证书》。</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系统内置故障排错系统，判断故障所在，帮助管理人员快速排查问题。</w:t>
            </w:r>
          </w:p>
        </w:tc>
      </w:tr>
      <w:tr w:rsidR="007B2CC7" w:rsidRPr="00CC7593" w:rsidTr="00B87A69">
        <w:trPr>
          <w:trHeight w:val="1513"/>
          <w:jc w:val="center"/>
        </w:trPr>
        <w:tc>
          <w:tcPr>
            <w:tcW w:w="909" w:type="dxa"/>
            <w:vMerge w:val="restart"/>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sz w:val="28"/>
                <w:szCs w:val="28"/>
              </w:rPr>
              <w:t>2</w:t>
            </w:r>
          </w:p>
        </w:tc>
        <w:tc>
          <w:tcPr>
            <w:tcW w:w="1311" w:type="dxa"/>
            <w:vMerge w:val="restart"/>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防统方模块</w:t>
            </w: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内置防统方知识库，且具有独立自主统方学习功能，帮助医院深化党风廉政建设和反腐败工作</w:t>
            </w:r>
            <w:r w:rsidRPr="00CC7593">
              <w:rPr>
                <w:rFonts w:ascii="仿宋" w:eastAsia="仿宋" w:hAnsi="仿宋"/>
                <w:sz w:val="28"/>
                <w:szCs w:val="28"/>
              </w:rPr>
              <w:t>,</w:t>
            </w:r>
            <w:r w:rsidRPr="00CC7593">
              <w:rPr>
                <w:rFonts w:ascii="仿宋" w:eastAsia="仿宋" w:hAnsi="仿宋" w:hint="eastAsia"/>
                <w:sz w:val="28"/>
                <w:szCs w:val="28"/>
              </w:rPr>
              <w:t>规范药品统计权限管理。支持对接医院智慧党建平台进行管理，具有该智慧党建对接模块的《软件著作权登记证书》。</w:t>
            </w:r>
          </w:p>
        </w:tc>
      </w:tr>
      <w:tr w:rsidR="007B2CC7" w:rsidRPr="00CC7593" w:rsidTr="00B87A69">
        <w:trPr>
          <w:trHeight w:val="1895"/>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旁路部署，不需要更改现有网络结构、服务器相关配置，系统运行不得影响现有网络和业务的正常运行。系统能独立完成审计数据采集和防统方告警，不依赖于数据库自身审计日志系统，不得在现有服务器上安装可能带来风险的程序。</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jc w:val="center"/>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分析可疑对象的信息，包括</w:t>
            </w:r>
            <w:r w:rsidRPr="00CC7593">
              <w:rPr>
                <w:rFonts w:ascii="仿宋" w:eastAsia="仿宋" w:hAnsi="仿宋"/>
                <w:sz w:val="28"/>
                <w:szCs w:val="28"/>
              </w:rPr>
              <w:t>IP</w:t>
            </w:r>
            <w:r w:rsidRPr="00CC7593">
              <w:rPr>
                <w:rFonts w:ascii="仿宋" w:eastAsia="仿宋" w:hAnsi="仿宋" w:hint="eastAsia"/>
                <w:sz w:val="28"/>
                <w:szCs w:val="28"/>
              </w:rPr>
              <w:t>、端口、</w:t>
            </w:r>
            <w:r w:rsidRPr="00CC7593">
              <w:rPr>
                <w:rFonts w:ascii="仿宋" w:eastAsia="仿宋" w:hAnsi="仿宋"/>
                <w:sz w:val="28"/>
                <w:szCs w:val="28"/>
              </w:rPr>
              <w:t>MAC</w:t>
            </w:r>
            <w:r w:rsidRPr="00CC7593">
              <w:rPr>
                <w:rFonts w:ascii="仿宋" w:eastAsia="仿宋" w:hAnsi="仿宋" w:hint="eastAsia"/>
                <w:sz w:val="28"/>
                <w:szCs w:val="28"/>
              </w:rPr>
              <w:t>、主机名、程序信息、数据库连接信息。</w:t>
            </w:r>
          </w:p>
        </w:tc>
      </w:tr>
      <w:tr w:rsidR="007B2CC7" w:rsidRPr="00CC7593" w:rsidTr="00B87A69">
        <w:trPr>
          <w:trHeight w:val="1143"/>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▲系统从业务流程角度入手，结合核心数据特征，提供了高度集成的“事前</w:t>
            </w:r>
            <w:r w:rsidRPr="00CC7593">
              <w:rPr>
                <w:rFonts w:ascii="仿宋" w:eastAsia="仿宋" w:hAnsi="仿宋"/>
                <w:sz w:val="28"/>
                <w:szCs w:val="28"/>
              </w:rPr>
              <w:t>+</w:t>
            </w:r>
            <w:r w:rsidRPr="00CC7593">
              <w:rPr>
                <w:rFonts w:ascii="仿宋" w:eastAsia="仿宋" w:hAnsi="仿宋" w:hint="eastAsia"/>
                <w:sz w:val="28"/>
                <w:szCs w:val="28"/>
              </w:rPr>
              <w:t>事中</w:t>
            </w:r>
            <w:r w:rsidRPr="00CC7593">
              <w:rPr>
                <w:rFonts w:ascii="仿宋" w:eastAsia="仿宋" w:hAnsi="仿宋"/>
                <w:sz w:val="28"/>
                <w:szCs w:val="28"/>
              </w:rPr>
              <w:t>+</w:t>
            </w:r>
            <w:r w:rsidRPr="00CC7593">
              <w:rPr>
                <w:rFonts w:ascii="仿宋" w:eastAsia="仿宋" w:hAnsi="仿宋" w:hint="eastAsia"/>
                <w:sz w:val="28"/>
                <w:szCs w:val="28"/>
              </w:rPr>
              <w:t>事后”数据防护手段，该模块获得《信息化创新医疗服务模式》认证。</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▲应</w:t>
            </w:r>
            <w:r w:rsidRPr="00CC7593">
              <w:rPr>
                <w:rFonts w:ascii="仿宋" w:eastAsia="仿宋" w:hAnsi="仿宋"/>
                <w:sz w:val="28"/>
                <w:szCs w:val="28"/>
              </w:rPr>
              <w:t>AI</w:t>
            </w:r>
            <w:r w:rsidRPr="00CC7593">
              <w:rPr>
                <w:rFonts w:ascii="仿宋" w:eastAsia="仿宋" w:hAnsi="仿宋" w:hint="eastAsia"/>
                <w:sz w:val="28"/>
                <w:szCs w:val="28"/>
              </w:rPr>
              <w:t>人工智能对数据进行分析，，并生成报告和相关建议规则反馈给用户，帮助用户加强医德医风行为管控。（提供医德医风《软件著作权登记证书》）。</w:t>
            </w:r>
          </w:p>
        </w:tc>
      </w:tr>
      <w:tr w:rsidR="007B2CC7" w:rsidRPr="00CC7593" w:rsidTr="00B87A69">
        <w:trPr>
          <w:trHeight w:val="1895"/>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地址和用户。</w:t>
            </w:r>
          </w:p>
        </w:tc>
      </w:tr>
      <w:tr w:rsidR="007B2CC7" w:rsidRPr="00CC7593" w:rsidTr="00B87A69">
        <w:trPr>
          <w:trHeight w:val="2647"/>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sidRPr="00CC7593">
              <w:rPr>
                <w:rFonts w:ascii="仿宋" w:eastAsia="仿宋" w:hAnsi="仿宋"/>
                <w:sz w:val="28"/>
                <w:szCs w:val="28"/>
              </w:rPr>
              <w:t>N</w:t>
            </w:r>
            <w:r w:rsidRPr="00CC7593">
              <w:rPr>
                <w:rFonts w:ascii="仿宋" w:eastAsia="仿宋" w:hAnsi="仿宋" w:hint="eastAsia"/>
                <w:sz w:val="28"/>
                <w:szCs w:val="28"/>
              </w:rPr>
              <w:t>位的抗菌药物品种进行分析，以便医院了解可能存在回扣的药品，提供产品截图。</w:t>
            </w:r>
          </w:p>
        </w:tc>
      </w:tr>
      <w:tr w:rsidR="007B2CC7" w:rsidRPr="00CC7593" w:rsidTr="00B87A69">
        <w:trPr>
          <w:trHeight w:val="101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▲支持医院各生产系统中财务数据、病人资料、药品信息、医院资产等核心数据的操作审计监控，该医院内部审计管理模块具有《软件著作权登记证书》。</w:t>
            </w:r>
          </w:p>
        </w:tc>
      </w:tr>
      <w:tr w:rsidR="007B2CC7" w:rsidRPr="00CC7593" w:rsidTr="00B87A69">
        <w:trPr>
          <w:trHeight w:val="2647"/>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能够出具针对纪委、监察室相关人员使用的审计报告（支持每天或多天生成统方审计报告，报告需简单明了，且具有主动将所有的计算机语言翻译成通俗易懂的自然语言的系统机制，支持将整条</w:t>
            </w:r>
            <w:r w:rsidRPr="00CC7593">
              <w:rPr>
                <w:rFonts w:ascii="仿宋" w:eastAsia="仿宋" w:hAnsi="仿宋"/>
                <w:sz w:val="28"/>
                <w:szCs w:val="28"/>
              </w:rPr>
              <w:t>SQL</w:t>
            </w:r>
            <w:r w:rsidRPr="00CC7593">
              <w:rPr>
                <w:rFonts w:ascii="仿宋" w:eastAsia="仿宋" w:hAnsi="仿宋" w:hint="eastAsia"/>
                <w:sz w:val="28"/>
                <w:szCs w:val="28"/>
              </w:rPr>
              <w:t>语句翻译成中文，帮助医院建立基于内部网络的党风廉政、廉洁警示、院内敏感职权使用的防控专网，支持对接清廉医院管理系统，具有清廉医院模块的《软件著作权登记证书》。</w:t>
            </w:r>
          </w:p>
        </w:tc>
      </w:tr>
      <w:tr w:rsidR="007B2CC7" w:rsidRPr="00CC7593" w:rsidTr="00B87A69">
        <w:trPr>
          <w:trHeight w:val="390"/>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▲具备防统方工作闭环管理机制，从个人报备</w:t>
            </w:r>
            <w:r w:rsidRPr="00CC7593">
              <w:rPr>
                <w:rFonts w:ascii="仿宋" w:eastAsia="仿宋" w:hAnsi="仿宋"/>
                <w:sz w:val="28"/>
                <w:szCs w:val="28"/>
              </w:rPr>
              <w:t>--&gt;</w:t>
            </w:r>
            <w:r w:rsidRPr="00CC7593">
              <w:rPr>
                <w:rFonts w:ascii="仿宋" w:eastAsia="仿宋" w:hAnsi="仿宋" w:hint="eastAsia"/>
                <w:sz w:val="28"/>
                <w:szCs w:val="28"/>
              </w:rPr>
              <w:t>三级审核（信息部门、监察部分、院领导），系统可过滤报备过的统方事件</w:t>
            </w:r>
            <w:r w:rsidRPr="00CC7593">
              <w:rPr>
                <w:rFonts w:ascii="仿宋" w:eastAsia="仿宋" w:hAnsi="仿宋"/>
                <w:sz w:val="28"/>
                <w:szCs w:val="28"/>
              </w:rPr>
              <w:t>--&gt;</w:t>
            </w:r>
            <w:r w:rsidRPr="00CC7593">
              <w:rPr>
                <w:rFonts w:ascii="仿宋" w:eastAsia="仿宋" w:hAnsi="仿宋" w:hint="eastAsia"/>
                <w:sz w:val="28"/>
                <w:szCs w:val="28"/>
              </w:rPr>
              <w:t>在统方事件定性后，可对统方事件进行归档，形成最终归档报表，报表能永久保存。</w:t>
            </w:r>
          </w:p>
        </w:tc>
      </w:tr>
      <w:tr w:rsidR="007B2CC7" w:rsidRPr="00CC7593" w:rsidTr="00B87A69">
        <w:trPr>
          <w:trHeight w:val="1519"/>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统方白名单权限的设置，可对授权统方行为的操作人员工号、操作类型、</w:t>
            </w:r>
            <w:r w:rsidRPr="00CC7593">
              <w:rPr>
                <w:rFonts w:ascii="仿宋" w:eastAsia="仿宋" w:hAnsi="仿宋"/>
                <w:sz w:val="28"/>
                <w:szCs w:val="28"/>
              </w:rPr>
              <w:t>IP</w:t>
            </w:r>
            <w:r w:rsidRPr="00CC7593">
              <w:rPr>
                <w:rFonts w:ascii="仿宋" w:eastAsia="仿宋" w:hAnsi="仿宋" w:hint="eastAsia"/>
                <w:sz w:val="28"/>
                <w:szCs w:val="28"/>
              </w:rPr>
              <w:t>地址、客户端工具、操作系统用户名、主机名、</w:t>
            </w:r>
            <w:r w:rsidRPr="00CC7593">
              <w:rPr>
                <w:rFonts w:ascii="仿宋" w:eastAsia="仿宋" w:hAnsi="仿宋"/>
                <w:sz w:val="28"/>
                <w:szCs w:val="28"/>
              </w:rPr>
              <w:t>MAC</w:t>
            </w:r>
            <w:r w:rsidRPr="00CC7593">
              <w:rPr>
                <w:rFonts w:ascii="仿宋" w:eastAsia="仿宋" w:hAnsi="仿宋" w:hint="eastAsia"/>
                <w:sz w:val="28"/>
                <w:szCs w:val="28"/>
              </w:rPr>
              <w:t>地址、</w:t>
            </w:r>
            <w:r w:rsidRPr="00CC7593">
              <w:rPr>
                <w:rFonts w:ascii="仿宋" w:eastAsia="仿宋" w:hAnsi="仿宋"/>
                <w:sz w:val="28"/>
                <w:szCs w:val="28"/>
              </w:rPr>
              <w:t>SQL</w:t>
            </w:r>
            <w:r w:rsidRPr="00CC7593">
              <w:rPr>
                <w:rFonts w:ascii="仿宋" w:eastAsia="仿宋" w:hAnsi="仿宋" w:hint="eastAsia"/>
                <w:sz w:val="28"/>
                <w:szCs w:val="28"/>
              </w:rPr>
              <w:t>语句和操作的时间范围等条件进行设置，只有通过了授权和验证才可以获得统方权限。</w:t>
            </w:r>
          </w:p>
        </w:tc>
      </w:tr>
      <w:tr w:rsidR="007B2CC7" w:rsidRPr="00CC7593" w:rsidTr="00B87A69">
        <w:trPr>
          <w:trHeight w:val="1143"/>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支持对双向数据包的解析、识别及还原，不仅对请求进行实时监控，而且还可对返回结果进行完整的还原，根据非法统计医嘱</w:t>
            </w:r>
            <w:r w:rsidRPr="00CC7593">
              <w:rPr>
                <w:rFonts w:ascii="仿宋" w:eastAsia="仿宋" w:hAnsi="仿宋"/>
                <w:sz w:val="28"/>
                <w:szCs w:val="28"/>
              </w:rPr>
              <w:t>\</w:t>
            </w:r>
            <w:r w:rsidRPr="00CC7593">
              <w:rPr>
                <w:rFonts w:ascii="仿宋" w:eastAsia="仿宋" w:hAnsi="仿宋" w:hint="eastAsia"/>
                <w:sz w:val="28"/>
                <w:szCs w:val="28"/>
              </w:rPr>
              <w:t>处方行为的特征实时告警，提供产品截图。</w:t>
            </w:r>
          </w:p>
        </w:tc>
      </w:tr>
      <w:tr w:rsidR="007B2CC7" w:rsidRPr="00CC7593" w:rsidTr="00B87A69">
        <w:trPr>
          <w:trHeight w:val="1519"/>
          <w:jc w:val="center"/>
        </w:trPr>
        <w:tc>
          <w:tcPr>
            <w:tcW w:w="909" w:type="dxa"/>
            <w:vMerge w:val="restart"/>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sz w:val="28"/>
                <w:szCs w:val="28"/>
              </w:rPr>
              <w:t>3</w:t>
            </w:r>
          </w:p>
        </w:tc>
        <w:tc>
          <w:tcPr>
            <w:tcW w:w="1311" w:type="dxa"/>
            <w:vMerge w:val="restart"/>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数据库审计管理</w:t>
            </w: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从审计主体、审计客体、日志格式、规则分析能力、报表、告警、存储等模块完全按照等级保护基本要求和测评要求设计研制，该“防统方”系统模块取得《数据库安全审计检验报告》和《中国国家信息安全产品认证证书》。</w:t>
            </w:r>
          </w:p>
        </w:tc>
      </w:tr>
      <w:tr w:rsidR="007B2CC7" w:rsidRPr="00CC7593" w:rsidTr="00B87A69">
        <w:trPr>
          <w:trHeight w:val="1519"/>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w:t>
            </w:r>
            <w:r w:rsidRPr="00CC7593">
              <w:rPr>
                <w:rFonts w:ascii="仿宋" w:eastAsia="仿宋" w:hAnsi="仿宋"/>
                <w:sz w:val="28"/>
                <w:szCs w:val="28"/>
              </w:rPr>
              <w:t>Oracle</w:t>
            </w:r>
            <w:r w:rsidRPr="00CC7593">
              <w:rPr>
                <w:rFonts w:ascii="仿宋" w:eastAsia="仿宋" w:hAnsi="仿宋" w:hint="eastAsia"/>
                <w:sz w:val="28"/>
                <w:szCs w:val="28"/>
              </w:rPr>
              <w:t>、</w:t>
            </w:r>
            <w:r w:rsidRPr="00CC7593">
              <w:rPr>
                <w:rFonts w:ascii="仿宋" w:eastAsia="仿宋" w:hAnsi="仿宋"/>
                <w:sz w:val="28"/>
                <w:szCs w:val="28"/>
              </w:rPr>
              <w:t xml:space="preserve">MS-SQL </w:t>
            </w:r>
            <w:r w:rsidRPr="00CC7593">
              <w:rPr>
                <w:rFonts w:ascii="仿宋" w:eastAsia="仿宋" w:hAnsi="仿宋" w:hint="eastAsia"/>
                <w:sz w:val="28"/>
                <w:szCs w:val="28"/>
              </w:rPr>
              <w:t>、</w:t>
            </w:r>
            <w:r w:rsidRPr="00CC7593">
              <w:rPr>
                <w:rFonts w:ascii="仿宋" w:eastAsia="仿宋" w:hAnsi="仿宋"/>
                <w:sz w:val="28"/>
                <w:szCs w:val="28"/>
              </w:rPr>
              <w:t>DB2</w:t>
            </w:r>
            <w:r w:rsidRPr="00CC7593">
              <w:rPr>
                <w:rFonts w:ascii="仿宋" w:eastAsia="仿宋" w:hAnsi="仿宋" w:hint="eastAsia"/>
                <w:sz w:val="28"/>
                <w:szCs w:val="28"/>
              </w:rPr>
              <w:t>、</w:t>
            </w:r>
            <w:r w:rsidRPr="00CC7593">
              <w:rPr>
                <w:rFonts w:ascii="仿宋" w:eastAsia="仿宋" w:hAnsi="仿宋"/>
                <w:sz w:val="28"/>
                <w:szCs w:val="28"/>
              </w:rPr>
              <w:t>MYSQL</w:t>
            </w:r>
            <w:r w:rsidRPr="00CC7593">
              <w:rPr>
                <w:rFonts w:ascii="仿宋" w:eastAsia="仿宋" w:hAnsi="仿宋" w:hint="eastAsia"/>
                <w:sz w:val="28"/>
                <w:szCs w:val="28"/>
              </w:rPr>
              <w:t>、</w:t>
            </w:r>
            <w:r w:rsidRPr="00CC7593">
              <w:rPr>
                <w:rFonts w:ascii="仿宋" w:eastAsia="仿宋" w:hAnsi="仿宋"/>
                <w:sz w:val="28"/>
                <w:szCs w:val="28"/>
              </w:rPr>
              <w:t>CACHE DB</w:t>
            </w:r>
            <w:r w:rsidRPr="00CC7593">
              <w:rPr>
                <w:rFonts w:ascii="仿宋" w:eastAsia="仿宋" w:hAnsi="仿宋" w:hint="eastAsia"/>
                <w:sz w:val="28"/>
                <w:szCs w:val="28"/>
              </w:rPr>
              <w:t>、</w:t>
            </w:r>
            <w:r w:rsidRPr="00CC7593">
              <w:rPr>
                <w:rFonts w:ascii="仿宋" w:eastAsia="仿宋" w:hAnsi="仿宋"/>
                <w:sz w:val="28"/>
                <w:szCs w:val="28"/>
              </w:rPr>
              <w:t>POSTGRESQL</w:t>
            </w:r>
            <w:r w:rsidRPr="00CC7593">
              <w:rPr>
                <w:rFonts w:ascii="仿宋" w:eastAsia="仿宋" w:hAnsi="仿宋" w:hint="eastAsia"/>
                <w:sz w:val="28"/>
                <w:szCs w:val="28"/>
              </w:rPr>
              <w:t>和</w:t>
            </w:r>
            <w:r w:rsidRPr="00CC7593">
              <w:rPr>
                <w:rFonts w:ascii="仿宋" w:eastAsia="仿宋" w:hAnsi="仿宋"/>
                <w:sz w:val="28"/>
                <w:szCs w:val="28"/>
              </w:rPr>
              <w:t xml:space="preserve">Sybase </w:t>
            </w:r>
            <w:r w:rsidRPr="00CC7593">
              <w:rPr>
                <w:rFonts w:ascii="仿宋" w:eastAsia="仿宋" w:hAnsi="仿宋" w:hint="eastAsia"/>
                <w:sz w:val="28"/>
                <w:szCs w:val="28"/>
              </w:rPr>
              <w:t>等数据库提供自动化评估、审计和保护功能</w:t>
            </w:r>
            <w:r w:rsidRPr="00CC7593">
              <w:rPr>
                <w:rFonts w:ascii="仿宋" w:eastAsia="仿宋" w:hAnsi="仿宋"/>
                <w:sz w:val="28"/>
                <w:szCs w:val="28"/>
              </w:rPr>
              <w:t>,</w:t>
            </w:r>
            <w:r w:rsidRPr="00CC7593">
              <w:rPr>
                <w:rFonts w:ascii="仿宋" w:eastAsia="仿宋" w:hAnsi="仿宋" w:hint="eastAsia"/>
                <w:sz w:val="28"/>
                <w:szCs w:val="28"/>
              </w:rPr>
              <w:t>可审计的数据库或集群数量不少于</w:t>
            </w:r>
            <w:r w:rsidRPr="00CC7593">
              <w:rPr>
                <w:rFonts w:ascii="仿宋" w:eastAsia="仿宋" w:hAnsi="仿宋"/>
                <w:sz w:val="28"/>
                <w:szCs w:val="28"/>
              </w:rPr>
              <w:t>6</w:t>
            </w:r>
            <w:r w:rsidRPr="00CC7593">
              <w:rPr>
                <w:rFonts w:ascii="仿宋" w:eastAsia="仿宋" w:hAnsi="仿宋" w:hint="eastAsia"/>
                <w:sz w:val="28"/>
                <w:szCs w:val="28"/>
              </w:rPr>
              <w:t>个，并且可以是一个</w:t>
            </w:r>
            <w:r w:rsidRPr="00CC7593">
              <w:rPr>
                <w:rFonts w:ascii="仿宋" w:eastAsia="仿宋" w:hAnsi="仿宋"/>
                <w:sz w:val="28"/>
                <w:szCs w:val="28"/>
              </w:rPr>
              <w:t>oracle</w:t>
            </w:r>
            <w:r w:rsidRPr="00CC7593">
              <w:rPr>
                <w:rFonts w:ascii="仿宋" w:eastAsia="仿宋" w:hAnsi="仿宋" w:hint="eastAsia"/>
                <w:sz w:val="28"/>
                <w:szCs w:val="28"/>
              </w:rPr>
              <w:t>库</w:t>
            </w:r>
            <w:r>
              <w:rPr>
                <w:rFonts w:ascii="仿宋" w:eastAsia="仿宋" w:hAnsi="仿宋" w:hint="eastAsia"/>
                <w:sz w:val="28"/>
                <w:szCs w:val="28"/>
              </w:rPr>
              <w:t>。</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主动</w:t>
            </w:r>
            <w:r w:rsidRPr="00CC7593">
              <w:rPr>
                <w:rFonts w:ascii="仿宋" w:eastAsia="仿宋" w:hAnsi="仿宋"/>
                <w:sz w:val="28"/>
                <w:szCs w:val="28"/>
              </w:rPr>
              <w:t>/</w:t>
            </w:r>
            <w:r w:rsidRPr="00CC7593">
              <w:rPr>
                <w:rFonts w:ascii="仿宋" w:eastAsia="仿宋" w:hAnsi="仿宋" w:hint="eastAsia"/>
                <w:sz w:val="28"/>
                <w:szCs w:val="28"/>
              </w:rPr>
              <w:t>被动方式监控关键服务器的开放端口，提供扫描现有应用系统的漏洞。</w:t>
            </w:r>
          </w:p>
        </w:tc>
      </w:tr>
      <w:tr w:rsidR="007B2CC7" w:rsidRPr="00CC7593" w:rsidTr="00B87A69">
        <w:trPr>
          <w:trHeight w:val="1465"/>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用户可以根据需要自定义规则，并能根据设定的条件产生审计报告。能对审计结果进行多条件组合查询，比如按下列条件查询：</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地址、表名、操作方式、计算机名、数据库名、程序名等。并就能支持按关键词进行模糊查询。查询结果应支持多种格式</w:t>
            </w:r>
            <w:r w:rsidRPr="00CC7593">
              <w:rPr>
                <w:rFonts w:ascii="仿宋" w:eastAsia="仿宋" w:hAnsi="仿宋"/>
                <w:sz w:val="28"/>
                <w:szCs w:val="28"/>
              </w:rPr>
              <w:t>(excel</w:t>
            </w:r>
            <w:r w:rsidRPr="00CC7593">
              <w:rPr>
                <w:rFonts w:ascii="仿宋" w:eastAsia="仿宋" w:hAnsi="仿宋" w:hint="eastAsia"/>
                <w:sz w:val="28"/>
                <w:szCs w:val="28"/>
              </w:rPr>
              <w:t>、</w:t>
            </w:r>
            <w:r w:rsidRPr="00CC7593">
              <w:rPr>
                <w:rFonts w:ascii="仿宋" w:eastAsia="仿宋" w:hAnsi="仿宋"/>
                <w:sz w:val="28"/>
                <w:szCs w:val="28"/>
              </w:rPr>
              <w:t>pdf</w:t>
            </w:r>
            <w:r w:rsidRPr="00CC7593">
              <w:rPr>
                <w:rFonts w:ascii="仿宋" w:eastAsia="仿宋" w:hAnsi="仿宋" w:hint="eastAsia"/>
                <w:sz w:val="28"/>
                <w:szCs w:val="28"/>
              </w:rPr>
              <w:t>、</w:t>
            </w:r>
            <w:r w:rsidRPr="00CC7593">
              <w:rPr>
                <w:rFonts w:ascii="仿宋" w:eastAsia="仿宋" w:hAnsi="仿宋"/>
                <w:sz w:val="28"/>
                <w:szCs w:val="28"/>
              </w:rPr>
              <w:t>txt</w:t>
            </w:r>
            <w:r w:rsidRPr="00CC7593">
              <w:rPr>
                <w:rFonts w:ascii="仿宋" w:eastAsia="仿宋" w:hAnsi="仿宋" w:hint="eastAsia"/>
                <w:sz w:val="28"/>
                <w:szCs w:val="28"/>
              </w:rPr>
              <w:t>等</w:t>
            </w:r>
            <w:r w:rsidRPr="00CC7593">
              <w:rPr>
                <w:rFonts w:ascii="仿宋" w:eastAsia="仿宋" w:hAnsi="仿宋"/>
                <w:sz w:val="28"/>
                <w:szCs w:val="28"/>
              </w:rPr>
              <w:t>)</w:t>
            </w:r>
            <w:r w:rsidRPr="00CC7593">
              <w:rPr>
                <w:rFonts w:ascii="仿宋" w:eastAsia="仿宋" w:hAnsi="仿宋" w:hint="eastAsia"/>
                <w:sz w:val="28"/>
                <w:szCs w:val="28"/>
              </w:rPr>
              <w:t>导出。</w:t>
            </w:r>
          </w:p>
        </w:tc>
      </w:tr>
      <w:tr w:rsidR="007B2CC7" w:rsidRPr="00CC7593" w:rsidTr="00B87A69">
        <w:trPr>
          <w:trHeight w:val="1519"/>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系统可以监控、记录并且还原客户端连接到服务器的</w:t>
            </w:r>
            <w:r w:rsidRPr="00CC7593">
              <w:rPr>
                <w:rFonts w:ascii="仿宋" w:eastAsia="仿宋" w:hAnsi="仿宋"/>
                <w:sz w:val="28"/>
                <w:szCs w:val="28"/>
              </w:rPr>
              <w:t>TELNET/FTP</w:t>
            </w:r>
            <w:r w:rsidRPr="00CC7593">
              <w:rPr>
                <w:rFonts w:ascii="仿宋" w:eastAsia="仿宋" w:hAnsi="仿宋" w:hint="eastAsia"/>
                <w:sz w:val="28"/>
                <w:szCs w:val="28"/>
              </w:rPr>
              <w:t>等远程登录操作信息，记录内容包括客户端</w:t>
            </w:r>
            <w:r w:rsidRPr="00CC7593">
              <w:rPr>
                <w:rFonts w:ascii="仿宋" w:eastAsia="仿宋" w:hAnsi="仿宋"/>
                <w:sz w:val="28"/>
                <w:szCs w:val="28"/>
              </w:rPr>
              <w:t>IP</w:t>
            </w:r>
            <w:r w:rsidRPr="00CC7593">
              <w:rPr>
                <w:rFonts w:ascii="仿宋" w:eastAsia="仿宋" w:hAnsi="仿宋" w:hint="eastAsia"/>
                <w:sz w:val="28"/>
                <w:szCs w:val="28"/>
              </w:rPr>
              <w:t>地址，客户端</w:t>
            </w:r>
            <w:r w:rsidRPr="00CC7593">
              <w:rPr>
                <w:rFonts w:ascii="仿宋" w:eastAsia="仿宋" w:hAnsi="仿宋"/>
                <w:sz w:val="28"/>
                <w:szCs w:val="28"/>
              </w:rPr>
              <w:t>MAC</w:t>
            </w:r>
            <w:r w:rsidRPr="00CC7593">
              <w:rPr>
                <w:rFonts w:ascii="仿宋" w:eastAsia="仿宋" w:hAnsi="仿宋" w:hint="eastAsia"/>
                <w:sz w:val="28"/>
                <w:szCs w:val="28"/>
              </w:rPr>
              <w:t>地址，服务器地址以及产生记录的时间，并提供多种查询，支持多种文件格式导出。</w:t>
            </w:r>
          </w:p>
        </w:tc>
      </w:tr>
      <w:tr w:rsidR="007B2CC7" w:rsidRPr="00CC7593" w:rsidTr="00B87A69">
        <w:trPr>
          <w:trHeight w:val="2271"/>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支持指定非关注策略，系统将非关注的内容进行过滤，不进行记录，降低了存储空间和无用信息的堆砌。策略因子包括：数据库操作来源</w:t>
            </w:r>
            <w:r w:rsidRPr="00CC7593">
              <w:rPr>
                <w:rFonts w:ascii="仿宋" w:eastAsia="仿宋" w:hAnsi="仿宋"/>
                <w:sz w:val="28"/>
                <w:szCs w:val="28"/>
              </w:rPr>
              <w:t>IP</w:t>
            </w:r>
            <w:r w:rsidRPr="00CC7593">
              <w:rPr>
                <w:rFonts w:ascii="仿宋" w:eastAsia="仿宋" w:hAnsi="仿宋" w:hint="eastAsia"/>
                <w:sz w:val="28"/>
                <w:szCs w:val="28"/>
              </w:rPr>
              <w:t>地址、数据库登录用户名称、数据库操作源程序名称、数据库操作源终端名称、数据库操作源终端用户名称、</w:t>
            </w:r>
            <w:r w:rsidRPr="00CC7593">
              <w:rPr>
                <w:rFonts w:ascii="仿宋" w:eastAsia="仿宋" w:hAnsi="仿宋"/>
                <w:sz w:val="28"/>
                <w:szCs w:val="28"/>
              </w:rPr>
              <w:t>SQL</w:t>
            </w:r>
            <w:r w:rsidRPr="00CC7593">
              <w:rPr>
                <w:rFonts w:ascii="仿宋" w:eastAsia="仿宋" w:hAnsi="仿宋" w:hint="eastAsia"/>
                <w:sz w:val="28"/>
                <w:szCs w:val="28"/>
              </w:rPr>
              <w:t>操作语句（</w:t>
            </w:r>
            <w:r w:rsidRPr="00CC7593">
              <w:rPr>
                <w:rFonts w:ascii="仿宋" w:eastAsia="仿宋" w:hAnsi="仿宋"/>
                <w:sz w:val="28"/>
                <w:szCs w:val="28"/>
              </w:rPr>
              <w:t>DDL</w:t>
            </w:r>
            <w:r w:rsidRPr="00CC7593">
              <w:rPr>
                <w:rFonts w:ascii="仿宋" w:eastAsia="仿宋" w:hAnsi="仿宋" w:hint="eastAsia"/>
                <w:sz w:val="28"/>
                <w:szCs w:val="28"/>
              </w:rPr>
              <w:t>、</w:t>
            </w:r>
            <w:r w:rsidRPr="00CC7593">
              <w:rPr>
                <w:rFonts w:ascii="仿宋" w:eastAsia="仿宋" w:hAnsi="仿宋"/>
                <w:sz w:val="28"/>
                <w:szCs w:val="28"/>
              </w:rPr>
              <w:t>DML</w:t>
            </w:r>
            <w:r w:rsidRPr="00CC7593">
              <w:rPr>
                <w:rFonts w:ascii="仿宋" w:eastAsia="仿宋" w:hAnsi="仿宋" w:hint="eastAsia"/>
                <w:sz w:val="28"/>
                <w:szCs w:val="28"/>
              </w:rPr>
              <w:t>、</w:t>
            </w:r>
            <w:r w:rsidRPr="00CC7593">
              <w:rPr>
                <w:rFonts w:ascii="仿宋" w:eastAsia="仿宋" w:hAnsi="仿宋"/>
                <w:sz w:val="28"/>
                <w:szCs w:val="28"/>
              </w:rPr>
              <w:t>DCL</w:t>
            </w:r>
            <w:r w:rsidRPr="00CC7593">
              <w:rPr>
                <w:rFonts w:ascii="仿宋" w:eastAsia="仿宋" w:hAnsi="仿宋" w:hint="eastAsia"/>
                <w:sz w:val="28"/>
                <w:szCs w:val="28"/>
              </w:rPr>
              <w:t>）、数据库表组（表、列）等。</w:t>
            </w:r>
          </w:p>
        </w:tc>
      </w:tr>
      <w:tr w:rsidR="007B2CC7" w:rsidRPr="00CC7593" w:rsidTr="00B87A69">
        <w:trPr>
          <w:trHeight w:val="1143"/>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7B2CC7" w:rsidRPr="00CC7593" w:rsidTr="00B87A69">
        <w:trPr>
          <w:trHeight w:val="1895"/>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系统能支持多个网段客户端对数据库操作行为的会话审计，能够对各种访问数据的途径（如客户端软件、</w:t>
            </w:r>
            <w:r w:rsidRPr="00CC7593">
              <w:rPr>
                <w:rFonts w:ascii="仿宋" w:eastAsia="仿宋" w:hAnsi="仿宋"/>
                <w:sz w:val="28"/>
                <w:szCs w:val="28"/>
              </w:rPr>
              <w:t>PL/SQL</w:t>
            </w:r>
            <w:r w:rsidRPr="00CC7593">
              <w:rPr>
                <w:rFonts w:ascii="仿宋" w:eastAsia="仿宋" w:hAnsi="仿宋" w:hint="eastAsia"/>
                <w:sz w:val="28"/>
                <w:szCs w:val="28"/>
              </w:rPr>
              <w:t>、</w:t>
            </w:r>
            <w:r w:rsidRPr="00CC7593">
              <w:rPr>
                <w:rFonts w:ascii="仿宋" w:eastAsia="仿宋" w:hAnsi="仿宋"/>
                <w:sz w:val="28"/>
                <w:szCs w:val="28"/>
              </w:rPr>
              <w:t>SQL*Plus</w:t>
            </w:r>
            <w:r w:rsidRPr="00CC7593">
              <w:rPr>
                <w:rFonts w:ascii="仿宋" w:eastAsia="仿宋" w:hAnsi="仿宋" w:hint="eastAsia"/>
                <w:sz w:val="28"/>
                <w:szCs w:val="28"/>
              </w:rPr>
              <w:t>、</w:t>
            </w:r>
            <w:r w:rsidRPr="00CC7593">
              <w:rPr>
                <w:rFonts w:ascii="仿宋" w:eastAsia="仿宋" w:hAnsi="仿宋"/>
                <w:sz w:val="28"/>
                <w:szCs w:val="28"/>
              </w:rPr>
              <w:t>PB</w:t>
            </w:r>
            <w:r w:rsidRPr="00CC7593">
              <w:rPr>
                <w:rFonts w:ascii="仿宋" w:eastAsia="仿宋" w:hAnsi="仿宋" w:hint="eastAsia"/>
                <w:sz w:val="28"/>
                <w:szCs w:val="28"/>
              </w:rPr>
              <w:t>、</w:t>
            </w:r>
            <w:r w:rsidRPr="00CC7593">
              <w:rPr>
                <w:rFonts w:ascii="仿宋" w:eastAsia="仿宋" w:hAnsi="仿宋"/>
                <w:sz w:val="28"/>
                <w:szCs w:val="28"/>
              </w:rPr>
              <w:t>Toad</w:t>
            </w:r>
            <w:r w:rsidRPr="00CC7593">
              <w:rPr>
                <w:rFonts w:ascii="仿宋" w:eastAsia="仿宋" w:hAnsi="仿宋" w:hint="eastAsia"/>
                <w:sz w:val="28"/>
                <w:szCs w:val="28"/>
              </w:rPr>
              <w:t>等各种</w:t>
            </w:r>
            <w:r w:rsidRPr="00CC7593">
              <w:rPr>
                <w:rFonts w:ascii="仿宋" w:eastAsia="仿宋" w:hAnsi="仿宋"/>
                <w:sz w:val="28"/>
                <w:szCs w:val="28"/>
              </w:rPr>
              <w:t>SQL</w:t>
            </w:r>
            <w:r w:rsidRPr="00CC7593">
              <w:rPr>
                <w:rFonts w:ascii="仿宋" w:eastAsia="仿宋" w:hAnsi="仿宋" w:hint="eastAsia"/>
                <w:sz w:val="28"/>
                <w:szCs w:val="28"/>
              </w:rPr>
              <w:t>操作工具）进行监控和设计，可以跟踪审计某某时间、某某</w:t>
            </w:r>
            <w:r w:rsidRPr="00CC7593">
              <w:rPr>
                <w:rFonts w:ascii="仿宋" w:eastAsia="仿宋" w:hAnsi="仿宋"/>
                <w:sz w:val="28"/>
                <w:szCs w:val="28"/>
              </w:rPr>
              <w:t>IP</w:t>
            </w:r>
            <w:r w:rsidRPr="00CC7593">
              <w:rPr>
                <w:rFonts w:ascii="仿宋" w:eastAsia="仿宋" w:hAnsi="仿宋" w:hint="eastAsia"/>
                <w:sz w:val="28"/>
                <w:szCs w:val="28"/>
              </w:rPr>
              <w:t>、某某计算机名、某某用户对数据库服务器进行了该类操作。</w:t>
            </w:r>
          </w:p>
        </w:tc>
      </w:tr>
      <w:tr w:rsidR="007B2CC7" w:rsidRPr="00CC7593" w:rsidTr="00B87A69">
        <w:trPr>
          <w:trHeight w:val="766"/>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能够检测网络拷贝等操作</w:t>
            </w:r>
            <w:r w:rsidRPr="00CC7593">
              <w:rPr>
                <w:rFonts w:ascii="仿宋" w:eastAsia="仿宋" w:hAnsi="仿宋"/>
                <w:sz w:val="28"/>
                <w:szCs w:val="28"/>
              </w:rPr>
              <w:t>,</w:t>
            </w:r>
            <w:r w:rsidRPr="00CC7593">
              <w:rPr>
                <w:rFonts w:ascii="仿宋" w:eastAsia="仿宋" w:hAnsi="仿宋" w:hint="eastAsia"/>
                <w:sz w:val="28"/>
                <w:szCs w:val="28"/>
              </w:rPr>
              <w:t>能够检测通过网络</w:t>
            </w:r>
            <w:r w:rsidRPr="00CC7593">
              <w:rPr>
                <w:rFonts w:ascii="仿宋" w:eastAsia="仿宋" w:hAnsi="仿宋"/>
                <w:sz w:val="28"/>
                <w:szCs w:val="28"/>
              </w:rPr>
              <w:t>KVM</w:t>
            </w:r>
            <w:r w:rsidRPr="00CC7593">
              <w:rPr>
                <w:rFonts w:ascii="仿宋" w:eastAsia="仿宋" w:hAnsi="仿宋" w:hint="eastAsia"/>
                <w:sz w:val="28"/>
                <w:szCs w:val="28"/>
              </w:rPr>
              <w:t>发出的指令。</w:t>
            </w:r>
          </w:p>
        </w:tc>
      </w:tr>
      <w:tr w:rsidR="007B2CC7" w:rsidRPr="00CC7593" w:rsidTr="00B87A69">
        <w:trPr>
          <w:trHeight w:val="1519"/>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系统能支持对数据库</w:t>
            </w:r>
            <w:r w:rsidRPr="00CC7593">
              <w:rPr>
                <w:rFonts w:ascii="仿宋" w:eastAsia="仿宋" w:hAnsi="仿宋"/>
                <w:sz w:val="28"/>
                <w:szCs w:val="28"/>
              </w:rPr>
              <w:t>SQL</w:t>
            </w:r>
            <w:r w:rsidRPr="00CC7593">
              <w:rPr>
                <w:rFonts w:ascii="仿宋" w:eastAsia="仿宋" w:hAnsi="仿宋" w:hint="eastAsia"/>
                <w:sz w:val="28"/>
                <w:szCs w:val="28"/>
              </w:rPr>
              <w:t>操作语句的详细审计，可以分析出每条语句的操作方式、表名、存储过程名、详细操作内容，执行时长、操作成功</w:t>
            </w:r>
            <w:r w:rsidRPr="00CC7593">
              <w:rPr>
                <w:rFonts w:ascii="仿宋" w:eastAsia="仿宋" w:hAnsi="仿宋"/>
                <w:sz w:val="28"/>
                <w:szCs w:val="28"/>
              </w:rPr>
              <w:t>/</w:t>
            </w:r>
            <w:r w:rsidRPr="00CC7593">
              <w:rPr>
                <w:rFonts w:ascii="仿宋" w:eastAsia="仿宋" w:hAnsi="仿宋" w:hint="eastAsia"/>
                <w:sz w:val="28"/>
                <w:szCs w:val="28"/>
              </w:rPr>
              <w:t>失败，受影响行数，关联表与关联表数等字段信息，可审计并还原</w:t>
            </w:r>
            <w:r w:rsidRPr="00CC7593">
              <w:rPr>
                <w:rFonts w:ascii="仿宋" w:eastAsia="仿宋" w:hAnsi="仿宋"/>
                <w:sz w:val="28"/>
                <w:szCs w:val="28"/>
              </w:rPr>
              <w:t>SQL</w:t>
            </w:r>
            <w:r w:rsidRPr="00CC7593">
              <w:rPr>
                <w:rFonts w:ascii="仿宋" w:eastAsia="仿宋" w:hAnsi="仿宋" w:hint="eastAsia"/>
                <w:sz w:val="28"/>
                <w:szCs w:val="28"/>
              </w:rPr>
              <w:t>操作语句。</w:t>
            </w:r>
          </w:p>
        </w:tc>
      </w:tr>
      <w:tr w:rsidR="007B2CC7" w:rsidRPr="00CC7593" w:rsidTr="00B87A69">
        <w:trPr>
          <w:trHeight w:val="1519"/>
          <w:jc w:val="center"/>
        </w:trPr>
        <w:tc>
          <w:tcPr>
            <w:tcW w:w="909" w:type="dxa"/>
            <w:vMerge/>
            <w:vAlign w:val="center"/>
          </w:tcPr>
          <w:p w:rsidR="007B2CC7" w:rsidRPr="00CC7593" w:rsidRDefault="007B2CC7" w:rsidP="001E0B30">
            <w:pPr>
              <w:spacing w:line="288" w:lineRule="auto"/>
              <w:rPr>
                <w:rFonts w:ascii="仿宋" w:eastAsia="仿宋" w:hAnsi="仿宋"/>
                <w:sz w:val="28"/>
                <w:szCs w:val="28"/>
              </w:rPr>
            </w:pPr>
          </w:p>
        </w:tc>
        <w:tc>
          <w:tcPr>
            <w:tcW w:w="1311" w:type="dxa"/>
            <w:vMerge/>
            <w:vAlign w:val="center"/>
          </w:tcPr>
          <w:p w:rsidR="007B2CC7" w:rsidRPr="00CC7593" w:rsidRDefault="007B2CC7" w:rsidP="001E0B30">
            <w:pPr>
              <w:spacing w:line="288" w:lineRule="auto"/>
              <w:rPr>
                <w:rFonts w:ascii="仿宋" w:eastAsia="仿宋" w:hAnsi="仿宋"/>
                <w:sz w:val="28"/>
                <w:szCs w:val="28"/>
              </w:rPr>
            </w:pP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w:t>
            </w:r>
            <w:r w:rsidRPr="00CC7593">
              <w:rPr>
                <w:rFonts w:ascii="仿宋" w:eastAsia="仿宋" w:hAnsi="仿宋"/>
                <w:sz w:val="28"/>
                <w:szCs w:val="28"/>
              </w:rPr>
              <w:t>SQL</w:t>
            </w:r>
            <w:r w:rsidRPr="00CC7593">
              <w:rPr>
                <w:rFonts w:ascii="仿宋" w:eastAsia="仿宋" w:hAnsi="仿宋" w:hint="eastAsia"/>
                <w:sz w:val="28"/>
                <w:szCs w:val="28"/>
              </w:rPr>
              <w:t>执行的时间长短设定规则，如命令执行时长超过</w:t>
            </w:r>
            <w:r w:rsidRPr="00CC7593">
              <w:rPr>
                <w:rFonts w:ascii="仿宋" w:eastAsia="仿宋" w:hAnsi="仿宋"/>
                <w:sz w:val="28"/>
                <w:szCs w:val="28"/>
              </w:rPr>
              <w:t>30</w:t>
            </w:r>
            <w:r w:rsidRPr="00CC7593">
              <w:rPr>
                <w:rFonts w:ascii="仿宋" w:eastAsia="仿宋" w:hAnsi="仿宋" w:hint="eastAsia"/>
                <w:sz w:val="28"/>
                <w:szCs w:val="28"/>
              </w:rPr>
              <w:t>秒进行告警；可根据返回记录数多少设定规则，如</w:t>
            </w:r>
            <w:r w:rsidRPr="00CC7593">
              <w:rPr>
                <w:rFonts w:ascii="仿宋" w:eastAsia="仿宋" w:hAnsi="仿宋"/>
                <w:sz w:val="28"/>
                <w:szCs w:val="28"/>
              </w:rPr>
              <w:t>SQL</w:t>
            </w:r>
            <w:r w:rsidRPr="00CC7593">
              <w:rPr>
                <w:rFonts w:ascii="仿宋" w:eastAsia="仿宋" w:hAnsi="仿宋" w:hint="eastAsia"/>
                <w:sz w:val="28"/>
                <w:szCs w:val="28"/>
              </w:rPr>
              <w:t>操作返回的记录数或受影响的行数大于等于</w:t>
            </w:r>
            <w:r w:rsidRPr="00CC7593">
              <w:rPr>
                <w:rFonts w:ascii="仿宋" w:eastAsia="仿宋" w:hAnsi="仿宋"/>
                <w:sz w:val="28"/>
                <w:szCs w:val="28"/>
              </w:rPr>
              <w:t>10000</w:t>
            </w:r>
            <w:r w:rsidRPr="00CC7593">
              <w:rPr>
                <w:rFonts w:ascii="仿宋" w:eastAsia="仿宋" w:hAnsi="仿宋" w:hint="eastAsia"/>
                <w:sz w:val="28"/>
                <w:szCs w:val="28"/>
              </w:rPr>
              <w:t>行时进行告警。</w:t>
            </w:r>
          </w:p>
        </w:tc>
      </w:tr>
      <w:tr w:rsidR="007B2CC7" w:rsidRPr="00CC7593" w:rsidTr="00B87A69">
        <w:trPr>
          <w:trHeight w:val="1158"/>
          <w:jc w:val="center"/>
        </w:trPr>
        <w:tc>
          <w:tcPr>
            <w:tcW w:w="909" w:type="dxa"/>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sz w:val="28"/>
                <w:szCs w:val="28"/>
              </w:rPr>
              <w:t>4</w:t>
            </w:r>
          </w:p>
        </w:tc>
        <w:tc>
          <w:tcPr>
            <w:tcW w:w="1311" w:type="dxa"/>
            <w:vAlign w:val="center"/>
          </w:tcPr>
          <w:p w:rsidR="007B2CC7" w:rsidRPr="00CC7593" w:rsidRDefault="007B2CC7" w:rsidP="001E0B30">
            <w:pPr>
              <w:spacing w:line="288" w:lineRule="auto"/>
              <w:jc w:val="center"/>
              <w:rPr>
                <w:rFonts w:ascii="仿宋" w:eastAsia="仿宋" w:hAnsi="仿宋"/>
                <w:sz w:val="28"/>
                <w:szCs w:val="28"/>
              </w:rPr>
            </w:pPr>
            <w:r w:rsidRPr="00CC7593">
              <w:rPr>
                <w:rFonts w:ascii="仿宋" w:eastAsia="仿宋" w:hAnsi="仿宋" w:hint="eastAsia"/>
                <w:sz w:val="28"/>
                <w:szCs w:val="28"/>
              </w:rPr>
              <w:t>告警模块</w:t>
            </w:r>
          </w:p>
        </w:tc>
        <w:tc>
          <w:tcPr>
            <w:tcW w:w="5879" w:type="dxa"/>
            <w:vAlign w:val="center"/>
          </w:tcPr>
          <w:p w:rsidR="007B2CC7" w:rsidRPr="00CC7593" w:rsidRDefault="007B2CC7" w:rsidP="007B2CC7">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▲可根据用户自定义规则实时发出手机短信通知和邮件提醒等多种方式的告警信息，为了告警的及时性和稳定性，提供防统方专用短信平台模块（非</w:t>
            </w:r>
            <w:r w:rsidRPr="00CC7593">
              <w:rPr>
                <w:rFonts w:ascii="仿宋" w:eastAsia="仿宋" w:hAnsi="仿宋"/>
                <w:sz w:val="28"/>
                <w:szCs w:val="28"/>
              </w:rPr>
              <w:t>SIM</w:t>
            </w:r>
            <w:r w:rsidRPr="00CC7593">
              <w:rPr>
                <w:rFonts w:ascii="仿宋" w:eastAsia="仿宋" w:hAnsi="仿宋" w:hint="eastAsia"/>
                <w:sz w:val="28"/>
                <w:szCs w:val="28"/>
              </w:rPr>
              <w:t>卡插入方式的短信模块，报价含所有短信费用），提供证明材料或厂家承诺函。</w:t>
            </w:r>
          </w:p>
        </w:tc>
      </w:tr>
    </w:tbl>
    <w:p w:rsidR="007B2CC7" w:rsidRPr="00CD1A0E" w:rsidRDefault="007B2CC7" w:rsidP="004E1AE8">
      <w:pPr>
        <w:spacing w:beforeLines="50" w:line="360" w:lineRule="auto"/>
        <w:jc w:val="left"/>
        <w:outlineLvl w:val="1"/>
        <w:rPr>
          <w:rFonts w:ascii="仿宋" w:eastAsia="仿宋" w:hAnsi="仿宋"/>
          <w:b/>
          <w:sz w:val="28"/>
          <w:szCs w:val="28"/>
        </w:rPr>
      </w:pPr>
      <w:bookmarkStart w:id="23" w:name="_Toc30566"/>
      <w:bookmarkStart w:id="24" w:name="_Toc16962"/>
      <w:r>
        <w:rPr>
          <w:rFonts w:ascii="仿宋" w:eastAsia="仿宋" w:hAnsi="仿宋"/>
          <w:b/>
          <w:sz w:val="28"/>
          <w:szCs w:val="28"/>
        </w:rPr>
        <w:t>2</w:t>
      </w:r>
      <w:r w:rsidRPr="00CD1A0E">
        <w:rPr>
          <w:rFonts w:ascii="仿宋" w:eastAsia="仿宋" w:hAnsi="仿宋"/>
          <w:b/>
          <w:sz w:val="28"/>
          <w:szCs w:val="28"/>
        </w:rPr>
        <w:t>.</w:t>
      </w:r>
      <w:r w:rsidRPr="00CD1A0E">
        <w:rPr>
          <w:rFonts w:ascii="仿宋" w:eastAsia="仿宋" w:hAnsi="仿宋" w:hint="eastAsia"/>
          <w:b/>
          <w:sz w:val="28"/>
          <w:szCs w:val="28"/>
        </w:rPr>
        <w:t>商务要求</w:t>
      </w:r>
      <w:bookmarkEnd w:id="23"/>
      <w:bookmarkEnd w:id="24"/>
    </w:p>
    <w:p w:rsidR="007B2CC7" w:rsidRDefault="007B2CC7" w:rsidP="000F0354">
      <w:pPr>
        <w:spacing w:line="400" w:lineRule="exact"/>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服务期限：</w:t>
      </w:r>
      <w:r w:rsidRPr="000F0354">
        <w:rPr>
          <w:rFonts w:ascii="仿宋" w:eastAsia="仿宋" w:hAnsi="仿宋" w:hint="eastAsia"/>
          <w:sz w:val="28"/>
          <w:szCs w:val="28"/>
        </w:rPr>
        <w:t>自签订合同之日起</w:t>
      </w:r>
      <w:r w:rsidRPr="000F0354">
        <w:rPr>
          <w:rFonts w:ascii="仿宋" w:eastAsia="仿宋" w:hAnsi="仿宋"/>
          <w:sz w:val="28"/>
          <w:szCs w:val="28"/>
        </w:rPr>
        <w:t>30</w:t>
      </w:r>
      <w:r w:rsidRPr="000F0354">
        <w:rPr>
          <w:rFonts w:ascii="仿宋" w:eastAsia="仿宋" w:hAnsi="仿宋" w:hint="eastAsia"/>
          <w:sz w:val="28"/>
          <w:szCs w:val="28"/>
        </w:rPr>
        <w:t>个工作日内完成安装调试。</w:t>
      </w:r>
    </w:p>
    <w:p w:rsidR="007B2CC7" w:rsidRDefault="007B2CC7" w:rsidP="000F0354">
      <w:pPr>
        <w:spacing w:line="400" w:lineRule="exact"/>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售后服务要求：</w:t>
      </w:r>
    </w:p>
    <w:p w:rsidR="007B2CC7" w:rsidRPr="00B87A69" w:rsidRDefault="007B2CC7"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3.2.1</w:t>
        </w:r>
      </w:smartTag>
      <w:r w:rsidRPr="00B87A69">
        <w:rPr>
          <w:rFonts w:ascii="仿宋" w:eastAsia="仿宋" w:hAnsi="仿宋" w:hint="eastAsia"/>
          <w:sz w:val="28"/>
          <w:szCs w:val="28"/>
        </w:rPr>
        <w:t>系统免费升级与维护期为一年，实施上线、维护工作必须由原厂厂家完成；必须在合同签订后</w:t>
      </w:r>
      <w:r w:rsidRPr="00B87A69">
        <w:rPr>
          <w:rFonts w:ascii="仿宋" w:eastAsia="仿宋" w:hAnsi="仿宋"/>
          <w:sz w:val="28"/>
          <w:szCs w:val="28"/>
        </w:rPr>
        <w:t>30</w:t>
      </w:r>
      <w:r w:rsidRPr="00B87A69">
        <w:rPr>
          <w:rFonts w:ascii="仿宋" w:eastAsia="仿宋" w:hAnsi="仿宋" w:hint="eastAsia"/>
          <w:sz w:val="28"/>
          <w:szCs w:val="28"/>
        </w:rPr>
        <w:t>个工作日内完成系统开发和初验，初验后开始试运行并在试运行</w:t>
      </w:r>
      <w:r w:rsidRPr="00B87A69">
        <w:rPr>
          <w:rFonts w:ascii="仿宋" w:eastAsia="仿宋" w:hAnsi="仿宋"/>
          <w:sz w:val="28"/>
          <w:szCs w:val="28"/>
        </w:rPr>
        <w:t>30</w:t>
      </w:r>
      <w:r w:rsidRPr="00B87A69">
        <w:rPr>
          <w:rFonts w:ascii="仿宋" w:eastAsia="仿宋" w:hAnsi="仿宋" w:hint="eastAsia"/>
          <w:sz w:val="28"/>
          <w:szCs w:val="28"/>
        </w:rPr>
        <w:t>个工作日后进行最终验收。</w:t>
      </w:r>
    </w:p>
    <w:p w:rsidR="007B2CC7" w:rsidRDefault="007B2CC7"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3.2.2</w:t>
        </w:r>
      </w:smartTag>
      <w:r w:rsidRPr="00B87A69">
        <w:rPr>
          <w:rFonts w:ascii="仿宋" w:eastAsia="仿宋" w:hAnsi="仿宋" w:hint="eastAsia"/>
          <w:sz w:val="28"/>
          <w:szCs w:val="28"/>
        </w:rPr>
        <w:t>提供</w:t>
      </w:r>
      <w:r w:rsidRPr="00B87A69">
        <w:rPr>
          <w:rFonts w:ascii="仿宋" w:eastAsia="仿宋" w:hAnsi="仿宋"/>
          <w:sz w:val="28"/>
          <w:szCs w:val="28"/>
        </w:rPr>
        <w:t>7*24</w:t>
      </w:r>
      <w:r w:rsidRPr="00B87A69">
        <w:rPr>
          <w:rFonts w:ascii="仿宋" w:eastAsia="仿宋" w:hAnsi="仿宋" w:hint="eastAsia"/>
          <w:sz w:val="28"/>
          <w:szCs w:val="28"/>
        </w:rPr>
        <w:t>小时电话、现场的维护、软件升级服务；每月至少提供一次巡检及协助报告分析服务。当收到医院的报修要求时，若</w:t>
      </w:r>
      <w:r w:rsidRPr="00B87A69">
        <w:rPr>
          <w:rFonts w:ascii="仿宋" w:eastAsia="仿宋" w:hAnsi="仿宋"/>
          <w:sz w:val="28"/>
          <w:szCs w:val="28"/>
        </w:rPr>
        <w:t>2</w:t>
      </w:r>
      <w:r w:rsidRPr="00B87A69">
        <w:rPr>
          <w:rFonts w:ascii="仿宋" w:eastAsia="仿宋" w:hAnsi="仿宋" w:hint="eastAsia"/>
          <w:sz w:val="28"/>
          <w:szCs w:val="28"/>
        </w:rPr>
        <w:t>小时内电话无法解决，</w:t>
      </w:r>
      <w:r w:rsidRPr="00B87A69">
        <w:rPr>
          <w:rFonts w:ascii="仿宋" w:eastAsia="仿宋" w:hAnsi="仿宋"/>
          <w:sz w:val="28"/>
          <w:szCs w:val="28"/>
        </w:rPr>
        <w:t>4</w:t>
      </w:r>
      <w:r w:rsidRPr="00B87A69">
        <w:rPr>
          <w:rFonts w:ascii="仿宋" w:eastAsia="仿宋" w:hAnsi="仿宋" w:hint="eastAsia"/>
          <w:sz w:val="28"/>
          <w:szCs w:val="28"/>
        </w:rPr>
        <w:t>小时内到达现场进行维护，</w:t>
      </w:r>
      <w:r w:rsidRPr="00B87A69">
        <w:rPr>
          <w:rFonts w:ascii="仿宋" w:eastAsia="仿宋" w:hAnsi="仿宋"/>
          <w:sz w:val="28"/>
          <w:szCs w:val="28"/>
        </w:rPr>
        <w:t>24</w:t>
      </w:r>
      <w:r w:rsidRPr="00B87A69">
        <w:rPr>
          <w:rFonts w:ascii="仿宋" w:eastAsia="仿宋" w:hAnsi="仿宋" w:hint="eastAsia"/>
          <w:sz w:val="28"/>
          <w:szCs w:val="28"/>
        </w:rPr>
        <w:t>小时内解决完毕，若</w:t>
      </w:r>
      <w:r w:rsidRPr="00B87A69">
        <w:rPr>
          <w:rFonts w:ascii="仿宋" w:eastAsia="仿宋" w:hAnsi="仿宋"/>
          <w:sz w:val="28"/>
          <w:szCs w:val="28"/>
        </w:rPr>
        <w:t>48</w:t>
      </w:r>
      <w:r w:rsidRPr="00B87A69">
        <w:rPr>
          <w:rFonts w:ascii="仿宋" w:eastAsia="仿宋" w:hAnsi="仿宋" w:hint="eastAsia"/>
          <w:sz w:val="28"/>
          <w:szCs w:val="28"/>
        </w:rPr>
        <w:t>小时无法解决，</w:t>
      </w:r>
      <w:r>
        <w:rPr>
          <w:rFonts w:ascii="仿宋" w:eastAsia="仿宋" w:hAnsi="仿宋"/>
          <w:sz w:val="28"/>
          <w:szCs w:val="28"/>
        </w:rPr>
        <w:t>s</w:t>
      </w:r>
      <w:r w:rsidRPr="00B87A69">
        <w:rPr>
          <w:rFonts w:ascii="仿宋" w:eastAsia="仿宋" w:hAnsi="仿宋" w:hint="eastAsia"/>
          <w:sz w:val="28"/>
          <w:szCs w:val="28"/>
        </w:rPr>
        <w:t>必须提供备机。</w:t>
      </w:r>
    </w:p>
    <w:p w:rsidR="007B2CC7" w:rsidRPr="0023066C" w:rsidRDefault="007B2CC7" w:rsidP="0023066C">
      <w:pPr>
        <w:pStyle w:val="179"/>
        <w:tabs>
          <w:tab w:val="left" w:pos="1440"/>
        </w:tabs>
        <w:snapToGrid w:val="0"/>
        <w:spacing w:before="156" w:after="156" w:line="360" w:lineRule="auto"/>
        <w:ind w:firstLineChars="0" w:firstLine="0"/>
        <w:rPr>
          <w:rFonts w:ascii="仿宋" w:eastAsia="仿宋" w:hAnsi="仿宋"/>
          <w:sz w:val="28"/>
          <w:szCs w:val="28"/>
        </w:rPr>
      </w:pPr>
      <w:r w:rsidRPr="0023066C">
        <w:rPr>
          <w:rFonts w:ascii="仿宋" w:eastAsia="仿宋" w:hAnsi="仿宋"/>
          <w:sz w:val="28"/>
          <w:szCs w:val="28"/>
        </w:rPr>
        <w:t>3.3</w:t>
      </w:r>
      <w:r w:rsidRPr="0023066C">
        <w:rPr>
          <w:rFonts w:ascii="仿宋" w:eastAsia="仿宋" w:hAnsi="仿宋" w:hint="eastAsia"/>
          <w:sz w:val="28"/>
          <w:szCs w:val="28"/>
        </w:rPr>
        <w:t>付款方式：签订合同后，供应商应开具有效等额增值税发票，一次性付清货款。</w:t>
      </w:r>
    </w:p>
    <w:p w:rsidR="007B2CC7" w:rsidRDefault="007B2CC7"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7B2CC7" w:rsidRDefault="007B2CC7"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7B2CC7" w:rsidTr="00AE7C7B">
        <w:trPr>
          <w:trHeight w:val="23"/>
          <w:jc w:val="center"/>
        </w:trPr>
        <w:tc>
          <w:tcPr>
            <w:tcW w:w="607" w:type="dxa"/>
            <w:vAlign w:val="center"/>
          </w:tcPr>
          <w:p w:rsidR="007B2CC7" w:rsidRDefault="007B2CC7" w:rsidP="00AE7C7B">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7B2CC7" w:rsidRDefault="007B2CC7" w:rsidP="00AE7C7B">
            <w:pPr>
              <w:ind w:firstLine="28"/>
              <w:jc w:val="center"/>
              <w:rPr>
                <w:rFonts w:ascii="仿宋" w:eastAsia="仿宋" w:hAnsi="仿宋" w:cs="仿宋"/>
                <w:b/>
                <w:bCs/>
                <w:sz w:val="24"/>
              </w:rPr>
            </w:pPr>
            <w:r>
              <w:rPr>
                <w:rFonts w:ascii="仿宋" w:eastAsia="仿宋" w:hAnsi="仿宋" w:cs="仿宋" w:hint="eastAsia"/>
                <w:b/>
                <w:bCs/>
                <w:sz w:val="24"/>
              </w:rPr>
              <w:t>评分因素</w:t>
            </w:r>
          </w:p>
          <w:p w:rsidR="007B2CC7" w:rsidRDefault="007B2CC7" w:rsidP="00AE7C7B">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7B2CC7" w:rsidRDefault="007B2CC7" w:rsidP="00AE7C7B">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7B2CC7" w:rsidRDefault="007B2CC7" w:rsidP="00AE7C7B">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7B2CC7" w:rsidRDefault="007B2CC7" w:rsidP="00AE7C7B">
            <w:pPr>
              <w:jc w:val="center"/>
              <w:rPr>
                <w:rFonts w:ascii="仿宋" w:eastAsia="仿宋" w:hAnsi="仿宋" w:cs="仿宋"/>
                <w:b/>
                <w:bCs/>
                <w:sz w:val="24"/>
              </w:rPr>
            </w:pPr>
            <w:r>
              <w:rPr>
                <w:rFonts w:ascii="仿宋" w:eastAsia="仿宋" w:hAnsi="仿宋" w:cs="仿宋" w:hint="eastAsia"/>
                <w:b/>
                <w:bCs/>
                <w:sz w:val="24"/>
              </w:rPr>
              <w:t>评审依据</w:t>
            </w:r>
          </w:p>
        </w:tc>
      </w:tr>
      <w:tr w:rsidR="007B2CC7" w:rsidTr="003B0EFB">
        <w:trPr>
          <w:trHeight w:val="23"/>
          <w:jc w:val="center"/>
        </w:trPr>
        <w:tc>
          <w:tcPr>
            <w:tcW w:w="607" w:type="dxa"/>
            <w:vAlign w:val="center"/>
          </w:tcPr>
          <w:p w:rsidR="007B2CC7" w:rsidRPr="00AE7C7B" w:rsidRDefault="007B2CC7" w:rsidP="00AE7C7B">
            <w:pPr>
              <w:jc w:val="center"/>
              <w:rPr>
                <w:rFonts w:ascii="仿宋" w:eastAsia="仿宋" w:hAnsi="仿宋"/>
                <w:sz w:val="24"/>
              </w:rPr>
            </w:pPr>
            <w:r w:rsidRPr="00AE7C7B">
              <w:rPr>
                <w:rFonts w:ascii="仿宋" w:eastAsia="仿宋" w:hAnsi="仿宋"/>
                <w:sz w:val="24"/>
              </w:rPr>
              <w:t>1</w:t>
            </w:r>
          </w:p>
        </w:tc>
        <w:tc>
          <w:tcPr>
            <w:tcW w:w="1926" w:type="dxa"/>
            <w:vAlign w:val="center"/>
          </w:tcPr>
          <w:p w:rsidR="007B2CC7" w:rsidRDefault="007B2CC7" w:rsidP="0024315A">
            <w:pPr>
              <w:ind w:firstLine="28"/>
              <w:jc w:val="center"/>
              <w:rPr>
                <w:rFonts w:ascii="仿宋" w:eastAsia="仿宋" w:hAnsi="仿宋"/>
                <w:sz w:val="28"/>
                <w:szCs w:val="28"/>
              </w:rPr>
            </w:pPr>
            <w:r>
              <w:rPr>
                <w:rFonts w:ascii="仿宋" w:eastAsia="仿宋" w:hAnsi="仿宋" w:hint="eastAsia"/>
                <w:sz w:val="28"/>
                <w:szCs w:val="28"/>
              </w:rPr>
              <w:t>价格</w:t>
            </w:r>
          </w:p>
          <w:p w:rsidR="007B2CC7" w:rsidRPr="00AF2FAB" w:rsidRDefault="007B2CC7"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p>
        </w:tc>
        <w:tc>
          <w:tcPr>
            <w:tcW w:w="870" w:type="dxa"/>
            <w:vAlign w:val="center"/>
          </w:tcPr>
          <w:p w:rsidR="007B2CC7" w:rsidRPr="00AF2FAB" w:rsidRDefault="007B2CC7"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w:t>
            </w:r>
          </w:p>
        </w:tc>
        <w:tc>
          <w:tcPr>
            <w:tcW w:w="4305" w:type="dxa"/>
            <w:vAlign w:val="center"/>
          </w:tcPr>
          <w:p w:rsidR="007B2CC7" w:rsidRPr="00AF2FAB" w:rsidRDefault="007B2CC7" w:rsidP="0024315A">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w:t>
            </w:r>
          </w:p>
        </w:tc>
        <w:tc>
          <w:tcPr>
            <w:tcW w:w="2147" w:type="dxa"/>
            <w:vAlign w:val="center"/>
          </w:tcPr>
          <w:p w:rsidR="007B2CC7" w:rsidRPr="00AF2FAB" w:rsidRDefault="007B2CC7" w:rsidP="0024315A">
            <w:pPr>
              <w:jc w:val="center"/>
              <w:rPr>
                <w:rFonts w:ascii="仿宋" w:eastAsia="仿宋" w:hAnsi="仿宋"/>
                <w:sz w:val="28"/>
                <w:szCs w:val="28"/>
              </w:rPr>
            </w:pPr>
            <w:r w:rsidRPr="00AF2FAB">
              <w:rPr>
                <w:rFonts w:ascii="仿宋" w:eastAsia="仿宋" w:hAnsi="仿宋" w:hint="eastAsia"/>
                <w:sz w:val="28"/>
                <w:szCs w:val="28"/>
              </w:rPr>
              <w:t>共同评分因素</w:t>
            </w:r>
          </w:p>
        </w:tc>
      </w:tr>
      <w:tr w:rsidR="007B2CC7" w:rsidTr="007462E0">
        <w:trPr>
          <w:trHeight w:val="23"/>
          <w:jc w:val="center"/>
        </w:trPr>
        <w:tc>
          <w:tcPr>
            <w:tcW w:w="607" w:type="dxa"/>
            <w:vAlign w:val="center"/>
          </w:tcPr>
          <w:p w:rsidR="007B2CC7" w:rsidRPr="00AE7C7B" w:rsidRDefault="007B2CC7" w:rsidP="00AE7C7B">
            <w:pPr>
              <w:jc w:val="center"/>
              <w:rPr>
                <w:rFonts w:ascii="仿宋" w:eastAsia="仿宋" w:hAnsi="仿宋"/>
                <w:sz w:val="24"/>
              </w:rPr>
            </w:pPr>
            <w:r>
              <w:rPr>
                <w:rFonts w:ascii="仿宋" w:eastAsia="仿宋" w:hAnsi="仿宋"/>
                <w:sz w:val="24"/>
              </w:rPr>
              <w:t>2</w:t>
            </w:r>
          </w:p>
        </w:tc>
        <w:tc>
          <w:tcPr>
            <w:tcW w:w="1926" w:type="dxa"/>
            <w:vAlign w:val="center"/>
          </w:tcPr>
          <w:p w:rsidR="007B2CC7" w:rsidRDefault="007B2CC7" w:rsidP="007462E0">
            <w:pPr>
              <w:ind w:firstLine="28"/>
              <w:jc w:val="center"/>
              <w:rPr>
                <w:rFonts w:ascii="仿宋" w:eastAsia="仿宋" w:hAnsi="仿宋"/>
                <w:sz w:val="28"/>
                <w:szCs w:val="28"/>
              </w:rPr>
            </w:pPr>
            <w:r w:rsidRPr="007462E0">
              <w:rPr>
                <w:rFonts w:ascii="仿宋" w:eastAsia="仿宋" w:hAnsi="仿宋" w:hint="eastAsia"/>
                <w:sz w:val="28"/>
                <w:szCs w:val="28"/>
              </w:rPr>
              <w:t>技术参数</w:t>
            </w:r>
          </w:p>
          <w:p w:rsidR="007B2CC7" w:rsidRPr="007462E0" w:rsidRDefault="007B2CC7" w:rsidP="007462E0">
            <w:pPr>
              <w:ind w:firstLine="28"/>
              <w:jc w:val="center"/>
              <w:rPr>
                <w:rFonts w:ascii="仿宋" w:eastAsia="仿宋" w:hAnsi="仿宋"/>
                <w:sz w:val="28"/>
                <w:szCs w:val="28"/>
              </w:rPr>
            </w:pPr>
            <w:r>
              <w:rPr>
                <w:rFonts w:ascii="仿宋" w:eastAsia="仿宋" w:hAnsi="仿宋"/>
                <w:sz w:val="28"/>
                <w:szCs w:val="28"/>
              </w:rPr>
              <w:t>50%</w:t>
            </w:r>
          </w:p>
        </w:tc>
        <w:tc>
          <w:tcPr>
            <w:tcW w:w="870" w:type="dxa"/>
            <w:vAlign w:val="center"/>
          </w:tcPr>
          <w:p w:rsidR="007B2CC7" w:rsidRPr="007462E0" w:rsidRDefault="007B2CC7" w:rsidP="007462E0">
            <w:pPr>
              <w:ind w:firstLine="28"/>
              <w:jc w:val="center"/>
              <w:rPr>
                <w:rFonts w:ascii="仿宋" w:eastAsia="仿宋" w:hAnsi="仿宋"/>
                <w:sz w:val="28"/>
                <w:szCs w:val="28"/>
              </w:rPr>
            </w:pPr>
            <w:r>
              <w:rPr>
                <w:rFonts w:ascii="仿宋" w:eastAsia="仿宋" w:hAnsi="仿宋"/>
                <w:sz w:val="28"/>
                <w:szCs w:val="28"/>
              </w:rPr>
              <w:t>50</w:t>
            </w:r>
            <w:r>
              <w:rPr>
                <w:rFonts w:ascii="仿宋" w:eastAsia="仿宋" w:hAnsi="仿宋" w:hint="eastAsia"/>
                <w:sz w:val="28"/>
                <w:szCs w:val="28"/>
              </w:rPr>
              <w:t>分</w:t>
            </w:r>
          </w:p>
        </w:tc>
        <w:tc>
          <w:tcPr>
            <w:tcW w:w="4305" w:type="dxa"/>
          </w:tcPr>
          <w:p w:rsidR="007B2CC7" w:rsidRPr="007462E0" w:rsidRDefault="007B2CC7" w:rsidP="007462E0">
            <w:pPr>
              <w:ind w:firstLine="28"/>
              <w:jc w:val="center"/>
              <w:rPr>
                <w:rFonts w:ascii="仿宋" w:eastAsia="仿宋" w:hAnsi="仿宋"/>
                <w:sz w:val="28"/>
                <w:szCs w:val="28"/>
              </w:rPr>
            </w:pPr>
            <w:r w:rsidRPr="007462E0">
              <w:rPr>
                <w:rFonts w:ascii="仿宋" w:eastAsia="仿宋" w:hAnsi="仿宋" w:hint="eastAsia"/>
                <w:sz w:val="28"/>
                <w:szCs w:val="28"/>
              </w:rPr>
              <w:t>▲项为重要参数，</w:t>
            </w:r>
            <w:r>
              <w:rPr>
                <w:rFonts w:ascii="仿宋" w:eastAsia="仿宋" w:hAnsi="仿宋" w:hint="eastAsia"/>
                <w:sz w:val="28"/>
                <w:szCs w:val="28"/>
              </w:rPr>
              <w:t>共</w:t>
            </w:r>
            <w:r>
              <w:rPr>
                <w:rFonts w:ascii="仿宋" w:eastAsia="仿宋" w:hAnsi="仿宋"/>
                <w:sz w:val="28"/>
                <w:szCs w:val="28"/>
              </w:rPr>
              <w:t>8</w:t>
            </w:r>
            <w:r>
              <w:rPr>
                <w:rFonts w:ascii="仿宋" w:eastAsia="仿宋" w:hAnsi="仿宋" w:hint="eastAsia"/>
                <w:sz w:val="28"/>
                <w:szCs w:val="28"/>
              </w:rPr>
              <w:t>项，共</w:t>
            </w:r>
            <w:r>
              <w:rPr>
                <w:rFonts w:ascii="仿宋" w:eastAsia="仿宋" w:hAnsi="仿宋"/>
                <w:sz w:val="28"/>
                <w:szCs w:val="28"/>
              </w:rPr>
              <w:t>24</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项，扣</w:t>
            </w:r>
            <w:r>
              <w:rPr>
                <w:rFonts w:ascii="仿宋" w:eastAsia="仿宋" w:hAnsi="仿宋"/>
                <w:sz w:val="28"/>
                <w:szCs w:val="28"/>
              </w:rPr>
              <w:t xml:space="preserve"> 3</w:t>
            </w:r>
            <w:r w:rsidRPr="007462E0">
              <w:rPr>
                <w:rFonts w:ascii="仿宋" w:eastAsia="仿宋" w:hAnsi="仿宋" w:hint="eastAsia"/>
                <w:sz w:val="28"/>
                <w:szCs w:val="28"/>
              </w:rPr>
              <w:t>分；</w:t>
            </w:r>
          </w:p>
          <w:p w:rsidR="007B2CC7" w:rsidRPr="007462E0" w:rsidRDefault="007B2CC7" w:rsidP="007462E0">
            <w:pPr>
              <w:ind w:firstLine="28"/>
              <w:jc w:val="center"/>
              <w:rPr>
                <w:rFonts w:ascii="仿宋" w:eastAsia="仿宋" w:hAnsi="仿宋"/>
                <w:sz w:val="28"/>
                <w:szCs w:val="28"/>
              </w:rPr>
            </w:pPr>
            <w:r w:rsidRPr="007462E0">
              <w:rPr>
                <w:rFonts w:ascii="仿宋" w:eastAsia="仿宋" w:hAnsi="仿宋" w:hint="eastAsia"/>
                <w:sz w:val="28"/>
                <w:szCs w:val="28"/>
              </w:rPr>
              <w:t>非▲项</w:t>
            </w:r>
            <w:r>
              <w:rPr>
                <w:rFonts w:ascii="仿宋" w:eastAsia="仿宋" w:hAnsi="仿宋" w:hint="eastAsia"/>
                <w:sz w:val="28"/>
                <w:szCs w:val="28"/>
              </w:rPr>
              <w:t>为一般参数，共</w:t>
            </w:r>
            <w:r>
              <w:rPr>
                <w:rFonts w:ascii="仿宋" w:eastAsia="仿宋" w:hAnsi="仿宋"/>
                <w:sz w:val="28"/>
                <w:szCs w:val="28"/>
              </w:rPr>
              <w:t>26</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w:t>
            </w:r>
            <w:r>
              <w:rPr>
                <w:rFonts w:ascii="仿宋" w:eastAsia="仿宋" w:hAnsi="仿宋" w:hint="eastAsia"/>
                <w:sz w:val="28"/>
                <w:szCs w:val="28"/>
              </w:rPr>
              <w:t>共</w:t>
            </w:r>
            <w:r>
              <w:rPr>
                <w:rFonts w:ascii="仿宋" w:eastAsia="仿宋" w:hAnsi="仿宋"/>
                <w:sz w:val="28"/>
                <w:szCs w:val="28"/>
              </w:rPr>
              <w:t>26</w:t>
            </w:r>
            <w:r>
              <w:rPr>
                <w:rFonts w:ascii="仿宋" w:eastAsia="仿宋" w:hAnsi="仿宋" w:hint="eastAsia"/>
                <w:sz w:val="28"/>
                <w:szCs w:val="28"/>
              </w:rPr>
              <w:t>项，</w:t>
            </w:r>
            <w:r w:rsidRPr="007462E0">
              <w:rPr>
                <w:rFonts w:ascii="仿宋" w:eastAsia="仿宋" w:hAnsi="仿宋" w:hint="eastAsia"/>
                <w:sz w:val="28"/>
                <w:szCs w:val="28"/>
              </w:rPr>
              <w:t>扣</w:t>
            </w:r>
            <w:r>
              <w:rPr>
                <w:rFonts w:ascii="仿宋" w:eastAsia="仿宋" w:hAnsi="仿宋"/>
                <w:sz w:val="28"/>
                <w:szCs w:val="28"/>
              </w:rPr>
              <w:t xml:space="preserve"> 1</w:t>
            </w:r>
            <w:r>
              <w:rPr>
                <w:rFonts w:ascii="仿宋" w:eastAsia="仿宋" w:hAnsi="仿宋" w:hint="eastAsia"/>
                <w:sz w:val="28"/>
                <w:szCs w:val="28"/>
              </w:rPr>
              <w:t>分</w:t>
            </w:r>
            <w:r w:rsidRPr="007462E0">
              <w:rPr>
                <w:rFonts w:ascii="仿宋" w:eastAsia="仿宋" w:hAnsi="仿宋" w:hint="eastAsia"/>
                <w:sz w:val="28"/>
                <w:szCs w:val="28"/>
              </w:rPr>
              <w:t>。</w:t>
            </w:r>
          </w:p>
        </w:tc>
        <w:tc>
          <w:tcPr>
            <w:tcW w:w="2147" w:type="dxa"/>
            <w:vAlign w:val="center"/>
          </w:tcPr>
          <w:p w:rsidR="007B2CC7" w:rsidRPr="007462E0" w:rsidRDefault="007B2CC7" w:rsidP="00AE7C7B">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7B2CC7" w:rsidTr="007462E0">
        <w:trPr>
          <w:trHeight w:val="23"/>
          <w:jc w:val="center"/>
        </w:trPr>
        <w:tc>
          <w:tcPr>
            <w:tcW w:w="607" w:type="dxa"/>
            <w:vAlign w:val="center"/>
          </w:tcPr>
          <w:p w:rsidR="007B2CC7" w:rsidRPr="00AE7C7B" w:rsidRDefault="007B2CC7" w:rsidP="00AE7C7B">
            <w:pPr>
              <w:ind w:firstLine="28"/>
              <w:jc w:val="center"/>
              <w:rPr>
                <w:rFonts w:ascii="仿宋" w:eastAsia="仿宋" w:hAnsi="仿宋"/>
                <w:sz w:val="24"/>
              </w:rPr>
            </w:pPr>
            <w:r>
              <w:rPr>
                <w:rFonts w:ascii="仿宋" w:eastAsia="仿宋" w:hAnsi="仿宋"/>
                <w:sz w:val="24"/>
              </w:rPr>
              <w:t>3</w:t>
            </w:r>
          </w:p>
        </w:tc>
        <w:tc>
          <w:tcPr>
            <w:tcW w:w="1926" w:type="dxa"/>
            <w:vAlign w:val="center"/>
          </w:tcPr>
          <w:p w:rsidR="007B2CC7" w:rsidRPr="007462E0" w:rsidRDefault="007B2CC7"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企业综合实力</w:t>
            </w:r>
            <w:r>
              <w:rPr>
                <w:rFonts w:ascii="仿宋" w:eastAsia="仿宋" w:hAnsi="仿宋"/>
                <w:sz w:val="28"/>
                <w:szCs w:val="28"/>
              </w:rPr>
              <w:t>4%</w:t>
            </w:r>
          </w:p>
        </w:tc>
        <w:tc>
          <w:tcPr>
            <w:tcW w:w="870" w:type="dxa"/>
            <w:vAlign w:val="center"/>
          </w:tcPr>
          <w:p w:rsidR="007B2CC7" w:rsidRPr="007462E0" w:rsidRDefault="007B2CC7" w:rsidP="007462E0">
            <w:pPr>
              <w:wordWrap w:val="0"/>
              <w:spacing w:line="288" w:lineRule="auto"/>
              <w:jc w:val="center"/>
              <w:rPr>
                <w:rFonts w:ascii="仿宋" w:eastAsia="仿宋" w:hAnsi="仿宋"/>
                <w:sz w:val="28"/>
                <w:szCs w:val="28"/>
              </w:rPr>
            </w:pPr>
            <w:r w:rsidRPr="007462E0">
              <w:rPr>
                <w:rFonts w:ascii="仿宋" w:eastAsia="仿宋" w:hAnsi="仿宋"/>
                <w:sz w:val="28"/>
                <w:szCs w:val="28"/>
              </w:rPr>
              <w:t>4</w:t>
            </w:r>
            <w:r>
              <w:rPr>
                <w:rFonts w:ascii="仿宋" w:eastAsia="仿宋" w:hAnsi="仿宋" w:hint="eastAsia"/>
                <w:sz w:val="28"/>
                <w:szCs w:val="28"/>
              </w:rPr>
              <w:t>分</w:t>
            </w:r>
          </w:p>
        </w:tc>
        <w:tc>
          <w:tcPr>
            <w:tcW w:w="4305" w:type="dxa"/>
            <w:vAlign w:val="center"/>
          </w:tcPr>
          <w:p w:rsidR="007B2CC7" w:rsidRPr="007462E0" w:rsidRDefault="007B2CC7" w:rsidP="000350AD">
            <w:pPr>
              <w:ind w:firstLine="28"/>
              <w:rPr>
                <w:rFonts w:ascii="仿宋" w:eastAsia="仿宋" w:hAnsi="仿宋"/>
                <w:sz w:val="28"/>
                <w:szCs w:val="28"/>
              </w:rPr>
            </w:pPr>
            <w:r>
              <w:rPr>
                <w:rFonts w:ascii="仿宋" w:eastAsia="仿宋" w:hAnsi="仿宋" w:hint="eastAsia"/>
                <w:sz w:val="28"/>
                <w:szCs w:val="28"/>
              </w:rPr>
              <w:t>投标人</w:t>
            </w:r>
            <w:r w:rsidRPr="007462E0">
              <w:rPr>
                <w:rFonts w:ascii="仿宋" w:eastAsia="仿宋" w:hAnsi="仿宋" w:hint="eastAsia"/>
                <w:sz w:val="28"/>
                <w:szCs w:val="28"/>
              </w:rPr>
              <w:t>具有《软件企业证书》、《</w:t>
            </w:r>
            <w:r w:rsidRPr="007462E0">
              <w:rPr>
                <w:rFonts w:ascii="仿宋" w:eastAsia="仿宋" w:hAnsi="仿宋"/>
                <w:sz w:val="28"/>
                <w:szCs w:val="28"/>
              </w:rPr>
              <w:t>ISO</w:t>
            </w:r>
            <w:r w:rsidRPr="007462E0">
              <w:rPr>
                <w:rFonts w:ascii="仿宋" w:eastAsia="仿宋" w:hAnsi="仿宋" w:hint="eastAsia"/>
                <w:sz w:val="28"/>
                <w:szCs w:val="28"/>
              </w:rPr>
              <w:t>质量管理体系认证证书》每个得</w:t>
            </w:r>
            <w:r w:rsidRPr="007462E0">
              <w:rPr>
                <w:rFonts w:ascii="仿宋" w:eastAsia="仿宋" w:hAnsi="仿宋"/>
                <w:sz w:val="28"/>
                <w:szCs w:val="28"/>
              </w:rPr>
              <w:t>2</w:t>
            </w:r>
            <w:r w:rsidRPr="007462E0">
              <w:rPr>
                <w:rFonts w:ascii="仿宋" w:eastAsia="仿宋" w:hAnsi="仿宋" w:hint="eastAsia"/>
                <w:sz w:val="28"/>
                <w:szCs w:val="28"/>
              </w:rPr>
              <w:t>分。（提供证明材料复印件并加盖公章）</w:t>
            </w:r>
          </w:p>
        </w:tc>
        <w:tc>
          <w:tcPr>
            <w:tcW w:w="2147" w:type="dxa"/>
            <w:vAlign w:val="center"/>
          </w:tcPr>
          <w:p w:rsidR="007B2CC7" w:rsidRPr="007462E0" w:rsidRDefault="007B2CC7"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7B2CC7" w:rsidTr="007462E0">
        <w:trPr>
          <w:trHeight w:val="23"/>
          <w:jc w:val="center"/>
        </w:trPr>
        <w:tc>
          <w:tcPr>
            <w:tcW w:w="607" w:type="dxa"/>
            <w:vAlign w:val="center"/>
          </w:tcPr>
          <w:p w:rsidR="007B2CC7" w:rsidRPr="00AE7C7B" w:rsidRDefault="007B2CC7" w:rsidP="00AE7C7B">
            <w:pPr>
              <w:ind w:firstLine="28"/>
              <w:jc w:val="center"/>
              <w:rPr>
                <w:rFonts w:ascii="仿宋" w:eastAsia="仿宋" w:hAnsi="仿宋"/>
                <w:sz w:val="24"/>
              </w:rPr>
            </w:pPr>
            <w:r>
              <w:rPr>
                <w:rFonts w:ascii="仿宋" w:eastAsia="仿宋" w:hAnsi="仿宋"/>
                <w:sz w:val="24"/>
              </w:rPr>
              <w:t>4</w:t>
            </w:r>
          </w:p>
        </w:tc>
        <w:tc>
          <w:tcPr>
            <w:tcW w:w="1926" w:type="dxa"/>
            <w:vAlign w:val="center"/>
          </w:tcPr>
          <w:p w:rsidR="007B2CC7" w:rsidRPr="007462E0" w:rsidRDefault="007B2CC7"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项目管理能力</w:t>
            </w:r>
            <w:r w:rsidRPr="007462E0">
              <w:rPr>
                <w:rFonts w:ascii="仿宋" w:eastAsia="仿宋" w:hAnsi="仿宋"/>
                <w:sz w:val="28"/>
                <w:szCs w:val="28"/>
              </w:rPr>
              <w:t>10%</w:t>
            </w:r>
          </w:p>
        </w:tc>
        <w:tc>
          <w:tcPr>
            <w:tcW w:w="870" w:type="dxa"/>
            <w:vAlign w:val="center"/>
          </w:tcPr>
          <w:p w:rsidR="007B2CC7" w:rsidRPr="007462E0" w:rsidRDefault="007B2CC7" w:rsidP="007462E0">
            <w:pPr>
              <w:wordWrap w:val="0"/>
              <w:spacing w:line="288" w:lineRule="auto"/>
              <w:jc w:val="center"/>
              <w:rPr>
                <w:rFonts w:ascii="仿宋" w:eastAsia="仿宋" w:hAnsi="仿宋"/>
                <w:sz w:val="28"/>
                <w:szCs w:val="28"/>
              </w:rPr>
            </w:pPr>
            <w:r w:rsidRPr="007462E0">
              <w:rPr>
                <w:rFonts w:ascii="仿宋" w:eastAsia="仿宋" w:hAnsi="仿宋"/>
                <w:sz w:val="28"/>
                <w:szCs w:val="28"/>
              </w:rPr>
              <w:t>10</w:t>
            </w:r>
            <w:r>
              <w:rPr>
                <w:rFonts w:ascii="仿宋" w:eastAsia="仿宋" w:hAnsi="仿宋" w:hint="eastAsia"/>
                <w:sz w:val="28"/>
                <w:szCs w:val="28"/>
              </w:rPr>
              <w:t>分</w:t>
            </w:r>
          </w:p>
        </w:tc>
        <w:tc>
          <w:tcPr>
            <w:tcW w:w="4305" w:type="dxa"/>
            <w:vAlign w:val="center"/>
          </w:tcPr>
          <w:p w:rsidR="007B2CC7" w:rsidRPr="007462E0" w:rsidRDefault="007B2CC7" w:rsidP="007462E0">
            <w:pPr>
              <w:wordWrap w:val="0"/>
              <w:spacing w:line="288" w:lineRule="auto"/>
              <w:jc w:val="center"/>
              <w:rPr>
                <w:rFonts w:ascii="仿宋" w:eastAsia="仿宋" w:hAnsi="仿宋"/>
                <w:sz w:val="28"/>
                <w:szCs w:val="28"/>
              </w:rPr>
            </w:pPr>
            <w:r w:rsidRPr="000350AD">
              <w:rPr>
                <w:rFonts w:ascii="仿宋" w:eastAsia="仿宋" w:hAnsi="仿宋" w:hint="eastAsia"/>
                <w:sz w:val="28"/>
                <w:szCs w:val="28"/>
              </w:rPr>
              <w:t>投标人项目经理须严格把控项目质量</w:t>
            </w:r>
            <w:r w:rsidRPr="007462E0">
              <w:rPr>
                <w:rFonts w:ascii="仿宋" w:eastAsia="仿宋" w:hAnsi="仿宋" w:hint="eastAsia"/>
                <w:sz w:val="28"/>
                <w:szCs w:val="28"/>
              </w:rPr>
              <w:t>，具备项目管理师（</w:t>
            </w:r>
            <w:r w:rsidRPr="007462E0">
              <w:rPr>
                <w:rFonts w:ascii="仿宋" w:eastAsia="仿宋" w:hAnsi="仿宋"/>
                <w:sz w:val="28"/>
                <w:szCs w:val="28"/>
              </w:rPr>
              <w:t>PMP</w:t>
            </w:r>
            <w:r w:rsidRPr="007462E0">
              <w:rPr>
                <w:rFonts w:ascii="仿宋" w:eastAsia="仿宋" w:hAnsi="仿宋" w:hint="eastAsia"/>
                <w:sz w:val="28"/>
                <w:szCs w:val="28"/>
              </w:rPr>
              <w:t>）证书、信息技术基础架构认证</w:t>
            </w:r>
            <w:r w:rsidRPr="007462E0">
              <w:rPr>
                <w:rFonts w:ascii="仿宋" w:eastAsia="仿宋" w:hAnsi="仿宋"/>
                <w:sz w:val="28"/>
                <w:szCs w:val="28"/>
              </w:rPr>
              <w:t>(ITIL4)</w:t>
            </w:r>
            <w:r w:rsidRPr="007462E0">
              <w:rPr>
                <w:rFonts w:ascii="仿宋" w:eastAsia="仿宋" w:hAnsi="仿宋" w:hint="eastAsia"/>
                <w:sz w:val="28"/>
                <w:szCs w:val="28"/>
              </w:rPr>
              <w:t>、信息安全管理体系认证（</w:t>
            </w:r>
            <w:r w:rsidRPr="007462E0">
              <w:rPr>
                <w:rFonts w:ascii="仿宋" w:eastAsia="仿宋" w:hAnsi="仿宋"/>
                <w:sz w:val="28"/>
                <w:szCs w:val="28"/>
              </w:rPr>
              <w:t>ISO27001</w:t>
            </w:r>
            <w:r w:rsidRPr="007462E0">
              <w:rPr>
                <w:rFonts w:ascii="仿宋" w:eastAsia="仿宋" w:hAnsi="仿宋" w:hint="eastAsia"/>
                <w:sz w:val="28"/>
                <w:szCs w:val="28"/>
              </w:rPr>
              <w:t>）、注册信息安全专家（</w:t>
            </w:r>
            <w:r w:rsidRPr="007462E0">
              <w:rPr>
                <w:rFonts w:ascii="仿宋" w:eastAsia="仿宋" w:hAnsi="仿宋"/>
                <w:sz w:val="28"/>
                <w:szCs w:val="28"/>
              </w:rPr>
              <w:t>CISP</w:t>
            </w:r>
            <w:r w:rsidRPr="007462E0">
              <w:rPr>
                <w:rFonts w:ascii="仿宋" w:eastAsia="仿宋" w:hAnsi="仿宋" w:hint="eastAsia"/>
                <w:sz w:val="28"/>
                <w:szCs w:val="28"/>
              </w:rPr>
              <w:t>）、信息安全工程师认证（</w:t>
            </w:r>
            <w:r w:rsidRPr="007462E0">
              <w:rPr>
                <w:rFonts w:ascii="仿宋" w:eastAsia="仿宋" w:hAnsi="仿宋"/>
                <w:sz w:val="28"/>
                <w:szCs w:val="28"/>
              </w:rPr>
              <w:t>Security+</w:t>
            </w:r>
            <w:r w:rsidRPr="007462E0">
              <w:rPr>
                <w:rFonts w:ascii="仿宋" w:eastAsia="仿宋" w:hAnsi="仿宋" w:hint="eastAsia"/>
                <w:sz w:val="28"/>
                <w:szCs w:val="28"/>
              </w:rPr>
              <w:t>）每个得</w:t>
            </w:r>
            <w:r w:rsidRPr="007462E0">
              <w:rPr>
                <w:rFonts w:ascii="仿宋" w:eastAsia="仿宋" w:hAnsi="仿宋"/>
                <w:sz w:val="28"/>
                <w:szCs w:val="28"/>
              </w:rPr>
              <w:t>2</w:t>
            </w:r>
            <w:r w:rsidRPr="007462E0">
              <w:rPr>
                <w:rFonts w:ascii="仿宋" w:eastAsia="仿宋" w:hAnsi="仿宋" w:hint="eastAsia"/>
                <w:sz w:val="28"/>
                <w:szCs w:val="28"/>
              </w:rPr>
              <w:t>分。（提供证明材料复印件和近六个月的在职证明）</w:t>
            </w:r>
          </w:p>
        </w:tc>
        <w:tc>
          <w:tcPr>
            <w:tcW w:w="2147" w:type="dxa"/>
            <w:vAlign w:val="center"/>
          </w:tcPr>
          <w:p w:rsidR="007B2CC7" w:rsidRPr="007462E0" w:rsidRDefault="007B2CC7"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7B2CC7" w:rsidTr="00C47BCD">
        <w:trPr>
          <w:trHeight w:val="23"/>
          <w:jc w:val="center"/>
        </w:trPr>
        <w:tc>
          <w:tcPr>
            <w:tcW w:w="607" w:type="dxa"/>
            <w:vAlign w:val="center"/>
          </w:tcPr>
          <w:p w:rsidR="007B2CC7" w:rsidRPr="00D74E0B" w:rsidRDefault="007B2CC7" w:rsidP="00AE7C7B">
            <w:pPr>
              <w:ind w:firstLine="28"/>
              <w:jc w:val="center"/>
              <w:rPr>
                <w:rFonts w:ascii="仿宋" w:eastAsia="仿宋" w:hAnsi="仿宋"/>
                <w:sz w:val="28"/>
                <w:szCs w:val="28"/>
              </w:rPr>
            </w:pPr>
            <w:r w:rsidRPr="00D74E0B">
              <w:rPr>
                <w:rFonts w:ascii="仿宋" w:eastAsia="仿宋" w:hAnsi="仿宋"/>
                <w:sz w:val="28"/>
                <w:szCs w:val="28"/>
              </w:rPr>
              <w:t>5</w:t>
            </w:r>
          </w:p>
        </w:tc>
        <w:tc>
          <w:tcPr>
            <w:tcW w:w="1926" w:type="dxa"/>
            <w:vAlign w:val="center"/>
          </w:tcPr>
          <w:p w:rsidR="007B2CC7" w:rsidRPr="00D74E0B" w:rsidRDefault="007B2CC7" w:rsidP="00C47BCD">
            <w:pPr>
              <w:spacing w:line="288" w:lineRule="auto"/>
              <w:jc w:val="center"/>
              <w:rPr>
                <w:rFonts w:ascii="仿宋" w:eastAsia="仿宋" w:hAnsi="仿宋"/>
                <w:sz w:val="28"/>
                <w:szCs w:val="28"/>
              </w:rPr>
            </w:pPr>
            <w:r w:rsidRPr="00D74E0B">
              <w:rPr>
                <w:rFonts w:ascii="仿宋" w:eastAsia="仿宋" w:hAnsi="仿宋" w:hint="eastAsia"/>
                <w:sz w:val="28"/>
                <w:szCs w:val="28"/>
              </w:rPr>
              <w:t>售后服务情况</w:t>
            </w:r>
            <w:r w:rsidRPr="00D74E0B">
              <w:rPr>
                <w:rFonts w:ascii="仿宋" w:eastAsia="仿宋" w:hAnsi="仿宋"/>
                <w:sz w:val="28"/>
                <w:szCs w:val="28"/>
              </w:rPr>
              <w:t>6%</w:t>
            </w:r>
            <w:r w:rsidRPr="00D74E0B">
              <w:rPr>
                <w:rFonts w:ascii="仿宋" w:eastAsia="仿宋" w:hAnsi="仿宋"/>
                <w:sz w:val="28"/>
                <w:szCs w:val="28"/>
              </w:rPr>
              <w:br/>
            </w:r>
          </w:p>
        </w:tc>
        <w:tc>
          <w:tcPr>
            <w:tcW w:w="870" w:type="dxa"/>
            <w:vAlign w:val="center"/>
          </w:tcPr>
          <w:p w:rsidR="007B2CC7" w:rsidRPr="00D74E0B" w:rsidRDefault="007B2CC7" w:rsidP="000350AD">
            <w:pPr>
              <w:spacing w:line="288" w:lineRule="auto"/>
              <w:rPr>
                <w:rFonts w:ascii="仿宋" w:eastAsia="仿宋" w:hAnsi="仿宋"/>
                <w:sz w:val="28"/>
                <w:szCs w:val="28"/>
              </w:rPr>
            </w:pPr>
            <w:r w:rsidRPr="00D74E0B">
              <w:rPr>
                <w:rFonts w:ascii="仿宋" w:eastAsia="仿宋" w:hAnsi="仿宋"/>
                <w:sz w:val="28"/>
                <w:szCs w:val="28"/>
              </w:rPr>
              <w:t>6</w:t>
            </w:r>
            <w:r w:rsidRPr="00D74E0B">
              <w:rPr>
                <w:rFonts w:ascii="仿宋" w:eastAsia="仿宋" w:hAnsi="仿宋" w:hint="eastAsia"/>
                <w:sz w:val="28"/>
                <w:szCs w:val="28"/>
              </w:rPr>
              <w:t>分</w:t>
            </w:r>
          </w:p>
        </w:tc>
        <w:tc>
          <w:tcPr>
            <w:tcW w:w="4305" w:type="dxa"/>
            <w:vAlign w:val="center"/>
          </w:tcPr>
          <w:p w:rsidR="007B2CC7" w:rsidRPr="00D74E0B" w:rsidRDefault="007B2CC7" w:rsidP="000350AD">
            <w:pPr>
              <w:pStyle w:val="179"/>
              <w:spacing w:line="288" w:lineRule="auto"/>
              <w:ind w:firstLineChars="0" w:firstLine="0"/>
              <w:rPr>
                <w:rFonts w:ascii="仿宋" w:eastAsia="仿宋" w:hAnsi="仿宋"/>
                <w:sz w:val="28"/>
                <w:szCs w:val="28"/>
              </w:rPr>
            </w:pPr>
            <w:r w:rsidRPr="00D74E0B">
              <w:rPr>
                <w:rFonts w:ascii="仿宋" w:eastAsia="仿宋" w:hAnsi="仿宋" w:hint="eastAsia"/>
                <w:sz w:val="28"/>
                <w:szCs w:val="28"/>
              </w:rPr>
              <w:t>对售后服务进行评价，需对①响应时间、②处理流程、③处理方式进行评价。完全满足得</w:t>
            </w:r>
            <w:r w:rsidRPr="00D74E0B">
              <w:rPr>
                <w:rFonts w:ascii="仿宋" w:eastAsia="仿宋" w:hAnsi="仿宋"/>
                <w:sz w:val="28"/>
                <w:szCs w:val="28"/>
              </w:rPr>
              <w:t>6</w:t>
            </w:r>
            <w:r w:rsidRPr="00D74E0B">
              <w:rPr>
                <w:rFonts w:ascii="仿宋" w:eastAsia="仿宋" w:hAnsi="仿宋" w:hint="eastAsia"/>
                <w:sz w:val="28"/>
                <w:szCs w:val="28"/>
              </w:rPr>
              <w:t>分，不合理或者缺项一项扣</w:t>
            </w:r>
            <w:r w:rsidRPr="00D74E0B">
              <w:rPr>
                <w:rFonts w:ascii="仿宋" w:eastAsia="仿宋" w:hAnsi="仿宋"/>
                <w:sz w:val="28"/>
                <w:szCs w:val="28"/>
              </w:rPr>
              <w:t>2</w:t>
            </w:r>
            <w:r w:rsidRPr="00D74E0B">
              <w:rPr>
                <w:rFonts w:ascii="仿宋" w:eastAsia="仿宋" w:hAnsi="仿宋" w:hint="eastAsia"/>
                <w:sz w:val="28"/>
                <w:szCs w:val="28"/>
              </w:rPr>
              <w:t>分。</w:t>
            </w:r>
          </w:p>
        </w:tc>
        <w:tc>
          <w:tcPr>
            <w:tcW w:w="2147" w:type="dxa"/>
            <w:vAlign w:val="center"/>
          </w:tcPr>
          <w:p w:rsidR="007B2CC7" w:rsidRPr="00D74E0B" w:rsidRDefault="007B2CC7" w:rsidP="00AE7C7B">
            <w:pPr>
              <w:pStyle w:val="ListParagraph"/>
              <w:ind w:firstLineChars="0" w:firstLine="0"/>
              <w:jc w:val="center"/>
              <w:textAlignment w:val="baseline"/>
              <w:rPr>
                <w:rFonts w:ascii="仿宋" w:eastAsia="仿宋" w:hAnsi="仿宋"/>
                <w:kern w:val="2"/>
                <w:sz w:val="28"/>
                <w:szCs w:val="28"/>
              </w:rPr>
            </w:pPr>
            <w:r w:rsidRPr="007462E0">
              <w:rPr>
                <w:rFonts w:ascii="仿宋" w:eastAsia="仿宋" w:hAnsi="仿宋" w:hint="eastAsia"/>
                <w:sz w:val="28"/>
                <w:szCs w:val="28"/>
              </w:rPr>
              <w:t>以提供的投标文件为准。</w:t>
            </w:r>
          </w:p>
        </w:tc>
      </w:tr>
    </w:tbl>
    <w:p w:rsidR="007B2CC7" w:rsidRDefault="007B2CC7"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7B2CC7" w:rsidRDefault="007B2CC7" w:rsidP="00EF5A74">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7B2CC7" w:rsidRDefault="007B2CC7" w:rsidP="00EF5A74">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7B2CC7" w:rsidRDefault="007B2CC7" w:rsidP="00EF5A74">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7B2CC7" w:rsidRPr="00963C4D" w:rsidRDefault="007B2CC7"/>
    <w:sectPr w:rsidR="007B2CC7"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C7" w:rsidRDefault="007B2CC7" w:rsidP="00963C4D">
      <w:r>
        <w:separator/>
      </w:r>
    </w:p>
  </w:endnote>
  <w:endnote w:type="continuationSeparator" w:id="0">
    <w:p w:rsidR="007B2CC7" w:rsidRDefault="007B2CC7"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C7" w:rsidRDefault="007B2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CC7" w:rsidRDefault="007B2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C7" w:rsidRDefault="007B2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- 13 -</w:t>
    </w:r>
    <w:r>
      <w:rPr>
        <w:rStyle w:val="PageNumber"/>
      </w:rPr>
      <w:fldChar w:fldCharType="end"/>
    </w:r>
  </w:p>
  <w:p w:rsidR="007B2CC7" w:rsidRDefault="007B2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C7" w:rsidRDefault="007B2CC7" w:rsidP="00963C4D">
      <w:r>
        <w:separator/>
      </w:r>
    </w:p>
  </w:footnote>
  <w:footnote w:type="continuationSeparator" w:id="0">
    <w:p w:rsidR="007B2CC7" w:rsidRDefault="007B2CC7"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12"/>
    <w:multiLevelType w:val="multilevel"/>
    <w:tmpl w:val="00000012"/>
    <w:lvl w:ilvl="0">
      <w:start w:val="1"/>
      <w:numFmt w:val="decimal"/>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0A41"/>
    <w:rsid w:val="0002330D"/>
    <w:rsid w:val="0003223A"/>
    <w:rsid w:val="00032484"/>
    <w:rsid w:val="000350AD"/>
    <w:rsid w:val="000416DE"/>
    <w:rsid w:val="0006391B"/>
    <w:rsid w:val="00064D4F"/>
    <w:rsid w:val="00077A4C"/>
    <w:rsid w:val="00080DAB"/>
    <w:rsid w:val="00090486"/>
    <w:rsid w:val="0009679B"/>
    <w:rsid w:val="000A3493"/>
    <w:rsid w:val="000B6235"/>
    <w:rsid w:val="000D7434"/>
    <w:rsid w:val="000E0CFE"/>
    <w:rsid w:val="000E7C22"/>
    <w:rsid w:val="000F0354"/>
    <w:rsid w:val="000F3AA4"/>
    <w:rsid w:val="000F5ACA"/>
    <w:rsid w:val="001074CF"/>
    <w:rsid w:val="001237A1"/>
    <w:rsid w:val="00127479"/>
    <w:rsid w:val="00131ABB"/>
    <w:rsid w:val="001347BC"/>
    <w:rsid w:val="0016136D"/>
    <w:rsid w:val="00190CFE"/>
    <w:rsid w:val="001A2B27"/>
    <w:rsid w:val="001B25F5"/>
    <w:rsid w:val="001D1174"/>
    <w:rsid w:val="001D485A"/>
    <w:rsid w:val="001D500F"/>
    <w:rsid w:val="001D618D"/>
    <w:rsid w:val="001D69F4"/>
    <w:rsid w:val="001E0B30"/>
    <w:rsid w:val="001E6ADB"/>
    <w:rsid w:val="002110B8"/>
    <w:rsid w:val="00214E9E"/>
    <w:rsid w:val="00216FCA"/>
    <w:rsid w:val="00222A1D"/>
    <w:rsid w:val="0023066C"/>
    <w:rsid w:val="002355F1"/>
    <w:rsid w:val="0024315A"/>
    <w:rsid w:val="0025138A"/>
    <w:rsid w:val="00273830"/>
    <w:rsid w:val="002A1827"/>
    <w:rsid w:val="002A51F7"/>
    <w:rsid w:val="002C5AD2"/>
    <w:rsid w:val="002C6665"/>
    <w:rsid w:val="002C7E8B"/>
    <w:rsid w:val="002E574A"/>
    <w:rsid w:val="002F30D0"/>
    <w:rsid w:val="002F5E69"/>
    <w:rsid w:val="0030465C"/>
    <w:rsid w:val="0030778A"/>
    <w:rsid w:val="00320C46"/>
    <w:rsid w:val="00331F74"/>
    <w:rsid w:val="003446A8"/>
    <w:rsid w:val="003569B8"/>
    <w:rsid w:val="00364613"/>
    <w:rsid w:val="00371937"/>
    <w:rsid w:val="00380E33"/>
    <w:rsid w:val="00395A0E"/>
    <w:rsid w:val="003A75D5"/>
    <w:rsid w:val="003B0856"/>
    <w:rsid w:val="003B0EFB"/>
    <w:rsid w:val="003B70EE"/>
    <w:rsid w:val="003C25BC"/>
    <w:rsid w:val="003D59A1"/>
    <w:rsid w:val="003D5C99"/>
    <w:rsid w:val="003D5CBD"/>
    <w:rsid w:val="003F1DE4"/>
    <w:rsid w:val="003F3338"/>
    <w:rsid w:val="00402FC8"/>
    <w:rsid w:val="00411217"/>
    <w:rsid w:val="004135FD"/>
    <w:rsid w:val="004150BF"/>
    <w:rsid w:val="0042127A"/>
    <w:rsid w:val="0042292C"/>
    <w:rsid w:val="0042305F"/>
    <w:rsid w:val="004379BA"/>
    <w:rsid w:val="00441FD1"/>
    <w:rsid w:val="00451C7B"/>
    <w:rsid w:val="004605FC"/>
    <w:rsid w:val="004665FB"/>
    <w:rsid w:val="004865BF"/>
    <w:rsid w:val="00494A64"/>
    <w:rsid w:val="004C2C80"/>
    <w:rsid w:val="004C4080"/>
    <w:rsid w:val="004C47D3"/>
    <w:rsid w:val="004E1AE8"/>
    <w:rsid w:val="00505C1D"/>
    <w:rsid w:val="00505F9B"/>
    <w:rsid w:val="00507B1B"/>
    <w:rsid w:val="00512193"/>
    <w:rsid w:val="00527D11"/>
    <w:rsid w:val="00542067"/>
    <w:rsid w:val="00542864"/>
    <w:rsid w:val="0054602E"/>
    <w:rsid w:val="005530DA"/>
    <w:rsid w:val="00564164"/>
    <w:rsid w:val="005D6DA5"/>
    <w:rsid w:val="005E6B2C"/>
    <w:rsid w:val="005F4AFC"/>
    <w:rsid w:val="0060791F"/>
    <w:rsid w:val="00626AE4"/>
    <w:rsid w:val="00636580"/>
    <w:rsid w:val="00653A4D"/>
    <w:rsid w:val="00665B72"/>
    <w:rsid w:val="00674B5F"/>
    <w:rsid w:val="00686218"/>
    <w:rsid w:val="006D15D9"/>
    <w:rsid w:val="006F0CA0"/>
    <w:rsid w:val="00702A95"/>
    <w:rsid w:val="00710F03"/>
    <w:rsid w:val="0074255D"/>
    <w:rsid w:val="0074311E"/>
    <w:rsid w:val="00745242"/>
    <w:rsid w:val="007462E0"/>
    <w:rsid w:val="00760087"/>
    <w:rsid w:val="007631F3"/>
    <w:rsid w:val="0078345D"/>
    <w:rsid w:val="00786AD7"/>
    <w:rsid w:val="007B2CC7"/>
    <w:rsid w:val="007C2C02"/>
    <w:rsid w:val="007D12E9"/>
    <w:rsid w:val="007E5BE7"/>
    <w:rsid w:val="007F2E37"/>
    <w:rsid w:val="007F602C"/>
    <w:rsid w:val="00821344"/>
    <w:rsid w:val="00821B97"/>
    <w:rsid w:val="00824959"/>
    <w:rsid w:val="00830194"/>
    <w:rsid w:val="00830986"/>
    <w:rsid w:val="00833249"/>
    <w:rsid w:val="00851C36"/>
    <w:rsid w:val="008602AD"/>
    <w:rsid w:val="00861032"/>
    <w:rsid w:val="008620EA"/>
    <w:rsid w:val="008648E8"/>
    <w:rsid w:val="00871A34"/>
    <w:rsid w:val="00875E09"/>
    <w:rsid w:val="008807BA"/>
    <w:rsid w:val="00885907"/>
    <w:rsid w:val="008A1EB5"/>
    <w:rsid w:val="008B0A25"/>
    <w:rsid w:val="008B4B24"/>
    <w:rsid w:val="008B6A28"/>
    <w:rsid w:val="008B6B44"/>
    <w:rsid w:val="008C76EF"/>
    <w:rsid w:val="008C7C35"/>
    <w:rsid w:val="008D26F8"/>
    <w:rsid w:val="008E5D55"/>
    <w:rsid w:val="008E672A"/>
    <w:rsid w:val="009020BA"/>
    <w:rsid w:val="00914A4F"/>
    <w:rsid w:val="009204C2"/>
    <w:rsid w:val="009423D9"/>
    <w:rsid w:val="00956C42"/>
    <w:rsid w:val="00960681"/>
    <w:rsid w:val="00963C4D"/>
    <w:rsid w:val="0098425F"/>
    <w:rsid w:val="0098615A"/>
    <w:rsid w:val="009A4D78"/>
    <w:rsid w:val="009B2C4A"/>
    <w:rsid w:val="009B4BE0"/>
    <w:rsid w:val="009B55B0"/>
    <w:rsid w:val="009C4BD8"/>
    <w:rsid w:val="009D4207"/>
    <w:rsid w:val="009D5641"/>
    <w:rsid w:val="009E11EA"/>
    <w:rsid w:val="009E2CB7"/>
    <w:rsid w:val="009E5441"/>
    <w:rsid w:val="009F0BDD"/>
    <w:rsid w:val="009F2937"/>
    <w:rsid w:val="00A01ECC"/>
    <w:rsid w:val="00A0416F"/>
    <w:rsid w:val="00A07F1F"/>
    <w:rsid w:val="00A11CA7"/>
    <w:rsid w:val="00A141AD"/>
    <w:rsid w:val="00A15DD3"/>
    <w:rsid w:val="00A17925"/>
    <w:rsid w:val="00A20EA0"/>
    <w:rsid w:val="00A47935"/>
    <w:rsid w:val="00A52527"/>
    <w:rsid w:val="00A632AA"/>
    <w:rsid w:val="00A660BC"/>
    <w:rsid w:val="00A67999"/>
    <w:rsid w:val="00A8167A"/>
    <w:rsid w:val="00A90B99"/>
    <w:rsid w:val="00A92406"/>
    <w:rsid w:val="00AA13AA"/>
    <w:rsid w:val="00AA2261"/>
    <w:rsid w:val="00AA36F8"/>
    <w:rsid w:val="00AC3B92"/>
    <w:rsid w:val="00AC41AD"/>
    <w:rsid w:val="00AD2BF7"/>
    <w:rsid w:val="00AD5E5C"/>
    <w:rsid w:val="00AD7A9E"/>
    <w:rsid w:val="00AD7B82"/>
    <w:rsid w:val="00AE7C7B"/>
    <w:rsid w:val="00AF2FAB"/>
    <w:rsid w:val="00AF315D"/>
    <w:rsid w:val="00B00463"/>
    <w:rsid w:val="00B032D5"/>
    <w:rsid w:val="00B10012"/>
    <w:rsid w:val="00B17050"/>
    <w:rsid w:val="00B2645A"/>
    <w:rsid w:val="00B30816"/>
    <w:rsid w:val="00B3224B"/>
    <w:rsid w:val="00B43782"/>
    <w:rsid w:val="00B46C96"/>
    <w:rsid w:val="00B50C3B"/>
    <w:rsid w:val="00B51863"/>
    <w:rsid w:val="00B52337"/>
    <w:rsid w:val="00B52FCE"/>
    <w:rsid w:val="00B56FE9"/>
    <w:rsid w:val="00B579B5"/>
    <w:rsid w:val="00B71DA3"/>
    <w:rsid w:val="00B76647"/>
    <w:rsid w:val="00B76A87"/>
    <w:rsid w:val="00B77A09"/>
    <w:rsid w:val="00B87A69"/>
    <w:rsid w:val="00BA5767"/>
    <w:rsid w:val="00BB5FC0"/>
    <w:rsid w:val="00BB7AD2"/>
    <w:rsid w:val="00BC2354"/>
    <w:rsid w:val="00BD168C"/>
    <w:rsid w:val="00C014C5"/>
    <w:rsid w:val="00C21217"/>
    <w:rsid w:val="00C40C11"/>
    <w:rsid w:val="00C44705"/>
    <w:rsid w:val="00C47BCD"/>
    <w:rsid w:val="00C66D29"/>
    <w:rsid w:val="00C66F40"/>
    <w:rsid w:val="00C67A70"/>
    <w:rsid w:val="00CB5392"/>
    <w:rsid w:val="00CC4AFF"/>
    <w:rsid w:val="00CC7593"/>
    <w:rsid w:val="00CD1A0E"/>
    <w:rsid w:val="00CD3D7F"/>
    <w:rsid w:val="00CD43DE"/>
    <w:rsid w:val="00CD7604"/>
    <w:rsid w:val="00CE61ED"/>
    <w:rsid w:val="00D345CB"/>
    <w:rsid w:val="00D54C78"/>
    <w:rsid w:val="00D5773F"/>
    <w:rsid w:val="00D603CB"/>
    <w:rsid w:val="00D61453"/>
    <w:rsid w:val="00D70379"/>
    <w:rsid w:val="00D74E0B"/>
    <w:rsid w:val="00D82A13"/>
    <w:rsid w:val="00D84B1F"/>
    <w:rsid w:val="00D9182D"/>
    <w:rsid w:val="00DB3A32"/>
    <w:rsid w:val="00DE21E9"/>
    <w:rsid w:val="00DE38D1"/>
    <w:rsid w:val="00E27E3F"/>
    <w:rsid w:val="00E456B2"/>
    <w:rsid w:val="00E53AD4"/>
    <w:rsid w:val="00E709DD"/>
    <w:rsid w:val="00E755F5"/>
    <w:rsid w:val="00E759F1"/>
    <w:rsid w:val="00E8132B"/>
    <w:rsid w:val="00EB3CBB"/>
    <w:rsid w:val="00EB7D27"/>
    <w:rsid w:val="00EC5897"/>
    <w:rsid w:val="00EC6583"/>
    <w:rsid w:val="00EC7233"/>
    <w:rsid w:val="00ED742C"/>
    <w:rsid w:val="00EE21C5"/>
    <w:rsid w:val="00EF190F"/>
    <w:rsid w:val="00EF5A74"/>
    <w:rsid w:val="00EF706E"/>
    <w:rsid w:val="00F140F5"/>
    <w:rsid w:val="00F3209E"/>
    <w:rsid w:val="00F36C29"/>
    <w:rsid w:val="00F37A33"/>
    <w:rsid w:val="00F41ECA"/>
    <w:rsid w:val="00F51149"/>
    <w:rsid w:val="00F71CB6"/>
    <w:rsid w:val="00F75947"/>
    <w:rsid w:val="00F836B2"/>
    <w:rsid w:val="00F9111E"/>
    <w:rsid w:val="00F9360B"/>
    <w:rsid w:val="00FD3B89"/>
    <w:rsid w:val="00FD53F7"/>
    <w:rsid w:val="00FE1A8B"/>
    <w:rsid w:val="00FE58A8"/>
    <w:rsid w:val="00FE6156"/>
    <w:rsid w:val="00FF2341"/>
    <w:rsid w:val="00FF4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character" w:customStyle="1" w:styleId="NormalCharacter">
    <w:name w:val="NormalCharacter"/>
    <w:link w:val="UserStyle3"/>
    <w:uiPriority w:val="99"/>
    <w:semiHidden/>
    <w:locked/>
    <w:rsid w:val="00B87A69"/>
    <w:rPr>
      <w:rFonts w:eastAsia="宋体"/>
      <w:kern w:val="2"/>
      <w:sz w:val="21"/>
      <w:lang w:val="en-US" w:eastAsia="zh-CN"/>
    </w:rPr>
  </w:style>
  <w:style w:type="paragraph" w:customStyle="1" w:styleId="UserStyle3">
    <w:name w:val="UserStyle_3"/>
    <w:basedOn w:val="Normal"/>
    <w:link w:val="NormalCharacter"/>
    <w:uiPriority w:val="99"/>
    <w:rsid w:val="00B87A69"/>
    <w:pPr>
      <w:widowControl/>
      <w:spacing w:after="160" w:line="240" w:lineRule="exact"/>
      <w:jc w:val="left"/>
    </w:pPr>
    <w:rPr>
      <w:rFonts w:ascii="等线" w:hAnsi="等线"/>
      <w:szCs w:val="20"/>
    </w:rPr>
  </w:style>
  <w:style w:type="paragraph" w:customStyle="1" w:styleId="Heading3">
    <w:name w:val="Heading3"/>
    <w:basedOn w:val="Normal"/>
    <w:next w:val="Normal"/>
    <w:link w:val="UserStyle0"/>
    <w:uiPriority w:val="99"/>
    <w:rsid w:val="00B87A69"/>
    <w:pPr>
      <w:keepNext/>
      <w:keepLines/>
      <w:widowControl/>
      <w:spacing w:before="260" w:after="260" w:line="415" w:lineRule="auto"/>
    </w:pPr>
    <w:rPr>
      <w:rFonts w:ascii="Calibri" w:hAnsi="Calibri"/>
      <w:b/>
      <w:sz w:val="32"/>
      <w:szCs w:val="20"/>
    </w:rPr>
  </w:style>
  <w:style w:type="character" w:customStyle="1" w:styleId="UserStyle0">
    <w:name w:val="UserStyle_0"/>
    <w:link w:val="Heading3"/>
    <w:uiPriority w:val="99"/>
    <w:locked/>
    <w:rsid w:val="00B87A69"/>
    <w:rPr>
      <w:rFonts w:ascii="Calibri" w:eastAsia="宋体" w:hAnsi="Calibri"/>
      <w:b/>
      <w:kern w:val="2"/>
      <w:sz w:val="32"/>
      <w:lang w:val="en-US" w:eastAsia="zh-CN"/>
    </w:rPr>
  </w:style>
  <w:style w:type="character" w:customStyle="1" w:styleId="UserStyle2">
    <w:name w:val="UserStyle_2"/>
    <w:link w:val="179"/>
    <w:uiPriority w:val="99"/>
    <w:locked/>
    <w:rsid w:val="00B87A69"/>
    <w:rPr>
      <w:rFonts w:eastAsia="宋体"/>
      <w:kern w:val="2"/>
      <w:sz w:val="21"/>
      <w:lang w:val="en-US" w:eastAsia="zh-CN"/>
    </w:rPr>
  </w:style>
  <w:style w:type="paragraph" w:customStyle="1" w:styleId="179">
    <w:name w:val="179"/>
    <w:basedOn w:val="Normal"/>
    <w:link w:val="UserStyle2"/>
    <w:uiPriority w:val="99"/>
    <w:rsid w:val="00B87A69"/>
    <w:pPr>
      <w:widowControl/>
      <w:ind w:firstLineChars="200" w:firstLine="420"/>
    </w:pPr>
    <w:rPr>
      <w:rFonts w:ascii="等线" w:hAnsi="等线"/>
      <w:szCs w:val="20"/>
    </w:rPr>
  </w:style>
  <w:style w:type="character" w:customStyle="1" w:styleId="CharChar2">
    <w:name w:val="Char Char2"/>
    <w:uiPriority w:val="99"/>
    <w:rsid w:val="0023066C"/>
    <w:rPr>
      <w:rFonts w:ascii="宋体" w:eastAsia="宋体"/>
      <w:sz w:val="3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912</Words>
  <Characters>5204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四川天府新区人民医院防统方系统采购项目比选文件</dc:title>
  <dc:subject/>
  <dc:creator>cheng</dc:creator>
  <cp:keywords/>
  <dc:description/>
  <cp:lastModifiedBy>AutoBVT</cp:lastModifiedBy>
  <cp:revision>3</cp:revision>
  <cp:lastPrinted>2021-05-17T08:49:00Z</cp:lastPrinted>
  <dcterms:created xsi:type="dcterms:W3CDTF">2021-10-12T00:18:00Z</dcterms:created>
  <dcterms:modified xsi:type="dcterms:W3CDTF">2021-10-12T00:38:00Z</dcterms:modified>
</cp:coreProperties>
</file>