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A6" w:rsidRPr="001E6ADB" w:rsidRDefault="00B56EA6"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四川天府新区人民医院心血管内科耗材采购项目比选文件</w:t>
      </w:r>
    </w:p>
    <w:p w:rsidR="00B56EA6" w:rsidRDefault="00B56EA6"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B56EA6" w:rsidRDefault="00B56EA6" w:rsidP="00963C4D">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202108006</w:t>
      </w:r>
    </w:p>
    <w:p w:rsidR="00B56EA6" w:rsidRPr="00EB45F3" w:rsidRDefault="00B56EA6" w:rsidP="00963C4D">
      <w:pPr>
        <w:pStyle w:val="Heading1"/>
        <w:tabs>
          <w:tab w:val="left" w:pos="0"/>
          <w:tab w:val="center" w:pos="4153"/>
        </w:tabs>
        <w:autoSpaceDE w:val="0"/>
        <w:autoSpaceDN w:val="0"/>
        <w:adjustRightInd w:val="0"/>
        <w:spacing w:before="0" w:after="0" w:line="360" w:lineRule="auto"/>
        <w:rPr>
          <w:rFonts w:ascii="仿宋" w:eastAsia="仿宋" w:hAnsi="仿宋" w:cs="宋体"/>
          <w:spacing w:val="-20"/>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四川天府新区人民医院心血管内</w:t>
      </w:r>
      <w:r w:rsidRPr="00807496">
        <w:rPr>
          <w:rFonts w:ascii="仿宋" w:eastAsia="仿宋" w:hAnsi="仿宋" w:cs="宋体" w:hint="eastAsia"/>
          <w:b w:val="0"/>
          <w:spacing w:val="-20"/>
          <w:kern w:val="2"/>
          <w:sz w:val="28"/>
          <w:szCs w:val="28"/>
        </w:rPr>
        <w:t>科耗材</w:t>
      </w:r>
      <w:r>
        <w:rPr>
          <w:rFonts w:ascii="仿宋" w:eastAsia="仿宋" w:hAnsi="仿宋" w:cs="宋体" w:hint="eastAsia"/>
          <w:b w:val="0"/>
          <w:spacing w:val="-20"/>
          <w:kern w:val="2"/>
          <w:sz w:val="28"/>
          <w:szCs w:val="28"/>
        </w:rPr>
        <w:t>采购项目</w:t>
      </w:r>
    </w:p>
    <w:p w:rsidR="00B56EA6" w:rsidRDefault="00B56EA6" w:rsidP="005C6EBA">
      <w:pPr>
        <w:spacing w:line="360" w:lineRule="auto"/>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w:t>
      </w:r>
      <w:r w:rsidRPr="00CD262F">
        <w:rPr>
          <w:rFonts w:ascii="仿宋" w:eastAsia="仿宋" w:hAnsi="仿宋" w:hint="eastAsia"/>
          <w:sz w:val="28"/>
          <w:szCs w:val="28"/>
        </w:rPr>
        <w:t>采购内容：满</w:t>
      </w:r>
      <w:r>
        <w:rPr>
          <w:rFonts w:ascii="仿宋" w:eastAsia="仿宋" w:hAnsi="仿宋" w:hint="eastAsia"/>
          <w:sz w:val="28"/>
          <w:szCs w:val="28"/>
        </w:rPr>
        <w:t>足四川天府新区人民医院心血管内科使用需求</w:t>
      </w:r>
      <w:r w:rsidRPr="00CD262F">
        <w:rPr>
          <w:rFonts w:ascii="仿宋" w:eastAsia="仿宋" w:hAnsi="仿宋" w:hint="eastAsia"/>
          <w:sz w:val="28"/>
          <w:szCs w:val="28"/>
        </w:rPr>
        <w:t>。合同履行期限：自签订合同之日起，</w:t>
      </w:r>
      <w:r>
        <w:rPr>
          <w:rFonts w:ascii="仿宋" w:eastAsia="仿宋" w:hAnsi="仿宋"/>
          <w:sz w:val="28"/>
          <w:szCs w:val="28"/>
        </w:rPr>
        <w:t>1</w:t>
      </w:r>
      <w:r>
        <w:rPr>
          <w:rFonts w:ascii="仿宋" w:eastAsia="仿宋" w:hAnsi="仿宋" w:hint="eastAsia"/>
          <w:sz w:val="28"/>
          <w:szCs w:val="28"/>
        </w:rPr>
        <w:t>年</w:t>
      </w:r>
      <w:r w:rsidRPr="00CD262F">
        <w:rPr>
          <w:rFonts w:ascii="仿宋" w:eastAsia="仿宋" w:hAnsi="仿宋" w:hint="eastAsia"/>
          <w:sz w:val="28"/>
          <w:szCs w:val="28"/>
        </w:rPr>
        <w:t>内将采购货物送到采购人指定地点。</w:t>
      </w:r>
    </w:p>
    <w:p w:rsidR="00B56EA6" w:rsidRDefault="00B56EA6"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80000</w:t>
      </w:r>
      <w:r>
        <w:rPr>
          <w:rFonts w:ascii="仿宋" w:eastAsia="仿宋" w:hAnsi="仿宋" w:hint="eastAsia"/>
          <w:bCs/>
          <w:spacing w:val="-20"/>
          <w:sz w:val="28"/>
          <w:szCs w:val="28"/>
        </w:rPr>
        <w:t>元；最高限价：</w:t>
      </w:r>
      <w:r>
        <w:rPr>
          <w:rFonts w:ascii="仿宋" w:eastAsia="仿宋" w:hAnsi="仿宋"/>
          <w:bCs/>
          <w:spacing w:val="-20"/>
          <w:sz w:val="28"/>
          <w:szCs w:val="28"/>
        </w:rPr>
        <w:t>80000</w:t>
      </w:r>
      <w:r>
        <w:rPr>
          <w:rFonts w:ascii="仿宋" w:eastAsia="仿宋" w:hAnsi="仿宋" w:hint="eastAsia"/>
          <w:bCs/>
          <w:spacing w:val="-20"/>
          <w:sz w:val="28"/>
          <w:szCs w:val="28"/>
        </w:rPr>
        <w:t>元。</w:t>
      </w:r>
      <w:r>
        <w:rPr>
          <w:rFonts w:ascii="仿宋" w:eastAsia="仿宋" w:hAnsi="仿宋" w:cs="宋体" w:hint="eastAsia"/>
          <w:spacing w:val="-20"/>
          <w:sz w:val="28"/>
          <w:szCs w:val="28"/>
        </w:rPr>
        <w:t>报价超过预算金额或最高限价，作无效投标处理。（本项目所有运输、保险、装卸、安装、调试、培训、税费等一切相关费用均包含在报价中，采购人不承担中标供应商除中标价外的任何费用。）</w:t>
      </w:r>
    </w:p>
    <w:p w:rsidR="00B56EA6" w:rsidRDefault="00B56EA6"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B56EA6" w:rsidRDefault="00B56EA6"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B56EA6" w:rsidRDefault="00B56EA6"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B56EA6" w:rsidRDefault="00B56EA6"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B56EA6" w:rsidRDefault="00B56EA6" w:rsidP="00C67CC5">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B56EA6" w:rsidRDefault="00B56EA6" w:rsidP="00C67CC5">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B56EA6" w:rsidRDefault="00B56EA6" w:rsidP="00C67CC5">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B56EA6" w:rsidRDefault="00B56EA6"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B56EA6" w:rsidRDefault="00B56EA6"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B56EA6" w:rsidRDefault="00B56EA6" w:rsidP="00C67CC5">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B56EA6" w:rsidRDefault="00B56EA6" w:rsidP="00C67CC5">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B56EA6" w:rsidRDefault="00B56EA6" w:rsidP="00C67CC5">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B56EA6" w:rsidRDefault="00B56EA6" w:rsidP="00C67CC5">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B56EA6" w:rsidRDefault="00B56EA6" w:rsidP="00C67CC5">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B56EA6" w:rsidRDefault="00B56EA6" w:rsidP="00C67CC5">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B56EA6" w:rsidRDefault="00B56EA6" w:rsidP="00C67CC5">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B56EA6" w:rsidRDefault="00B56EA6" w:rsidP="00C67CC5">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B56EA6" w:rsidRDefault="00B56EA6" w:rsidP="00C67CC5">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B56EA6" w:rsidRDefault="00B56EA6" w:rsidP="00C67CC5">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B56EA6" w:rsidRPr="00A67999" w:rsidRDefault="00B56EA6" w:rsidP="00F75947">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本项目技术、服务、政府采购履约主要条款及其他要求条款。（实质性要求，供应商必须全部满足，否则按无效投标</w:t>
      </w:r>
      <w:r w:rsidRPr="00A67999">
        <w:rPr>
          <w:rFonts w:ascii="仿宋" w:eastAsia="仿宋" w:hAnsi="仿宋" w:cs="宋体" w:hint="eastAsia"/>
          <w:b/>
          <w:color w:val="000000"/>
          <w:sz w:val="28"/>
          <w:szCs w:val="28"/>
        </w:rPr>
        <w:t>处理）。</w:t>
      </w:r>
    </w:p>
    <w:p w:rsidR="00B56EA6" w:rsidRDefault="00B56EA6" w:rsidP="00CE3701">
      <w:pPr>
        <w:widowControl/>
        <w:wordWrap w:val="0"/>
        <w:spacing w:line="360" w:lineRule="atLeast"/>
        <w:jc w:val="left"/>
        <w:rPr>
          <w:rFonts w:ascii="仿宋" w:eastAsia="仿宋" w:hAnsi="仿宋"/>
          <w:sz w:val="28"/>
          <w:szCs w:val="28"/>
        </w:rPr>
      </w:pPr>
      <w:r>
        <w:rPr>
          <w:rFonts w:ascii="仿宋" w:eastAsia="仿宋" w:hAnsi="仿宋" w:hint="eastAsia"/>
          <w:sz w:val="28"/>
          <w:szCs w:val="28"/>
        </w:rPr>
        <w:t>一、采购清单</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3"/>
        <w:gridCol w:w="2145"/>
        <w:gridCol w:w="3341"/>
        <w:gridCol w:w="981"/>
        <w:gridCol w:w="593"/>
        <w:gridCol w:w="776"/>
      </w:tblGrid>
      <w:tr w:rsidR="00B56EA6" w:rsidTr="00E66234">
        <w:trPr>
          <w:trHeight w:val="465"/>
        </w:trPr>
        <w:tc>
          <w:tcPr>
            <w:tcW w:w="0" w:type="auto"/>
            <w:vAlign w:val="center"/>
          </w:tcPr>
          <w:p w:rsidR="00B56EA6" w:rsidRDefault="00B56EA6" w:rsidP="00E66234">
            <w:pPr>
              <w:widowControl/>
              <w:jc w:val="center"/>
              <w:rPr>
                <w:rFonts w:ascii="仿宋" w:eastAsia="仿宋" w:hAnsi="仿宋"/>
                <w:sz w:val="28"/>
                <w:szCs w:val="28"/>
              </w:rPr>
            </w:pPr>
            <w:r>
              <w:rPr>
                <w:rFonts w:ascii="仿宋" w:eastAsia="仿宋" w:hAnsi="仿宋" w:hint="eastAsia"/>
                <w:sz w:val="28"/>
                <w:szCs w:val="28"/>
              </w:rPr>
              <w:t>编号</w:t>
            </w:r>
          </w:p>
        </w:tc>
        <w:tc>
          <w:tcPr>
            <w:tcW w:w="0" w:type="auto"/>
            <w:vAlign w:val="center"/>
          </w:tcPr>
          <w:p w:rsidR="00B56EA6" w:rsidRDefault="00B56EA6" w:rsidP="00E66234">
            <w:pPr>
              <w:widowControl/>
              <w:jc w:val="center"/>
              <w:rPr>
                <w:rFonts w:ascii="仿宋" w:eastAsia="仿宋" w:hAnsi="仿宋"/>
                <w:sz w:val="28"/>
                <w:szCs w:val="28"/>
              </w:rPr>
            </w:pPr>
            <w:r>
              <w:rPr>
                <w:rFonts w:ascii="仿宋" w:eastAsia="仿宋" w:hAnsi="仿宋" w:hint="eastAsia"/>
                <w:sz w:val="28"/>
                <w:szCs w:val="28"/>
              </w:rPr>
              <w:t>名称</w:t>
            </w:r>
          </w:p>
        </w:tc>
        <w:tc>
          <w:tcPr>
            <w:tcW w:w="0" w:type="auto"/>
            <w:vAlign w:val="center"/>
          </w:tcPr>
          <w:p w:rsidR="00B56EA6" w:rsidRDefault="00B56EA6" w:rsidP="00E66234">
            <w:pPr>
              <w:widowControl/>
              <w:jc w:val="center"/>
              <w:rPr>
                <w:rFonts w:ascii="仿宋" w:eastAsia="仿宋" w:hAnsi="仿宋"/>
                <w:sz w:val="28"/>
                <w:szCs w:val="28"/>
              </w:rPr>
            </w:pPr>
            <w:r>
              <w:rPr>
                <w:rFonts w:ascii="仿宋" w:eastAsia="仿宋" w:hAnsi="仿宋" w:hint="eastAsia"/>
                <w:sz w:val="28"/>
                <w:szCs w:val="28"/>
              </w:rPr>
              <w:t>技术参数</w:t>
            </w:r>
          </w:p>
        </w:tc>
        <w:tc>
          <w:tcPr>
            <w:tcW w:w="0" w:type="auto"/>
            <w:vAlign w:val="center"/>
          </w:tcPr>
          <w:p w:rsidR="00B56EA6" w:rsidRDefault="00B56EA6" w:rsidP="00E66234">
            <w:pPr>
              <w:widowControl/>
              <w:jc w:val="center"/>
              <w:rPr>
                <w:rFonts w:ascii="仿宋" w:eastAsia="仿宋" w:hAnsi="仿宋"/>
                <w:sz w:val="28"/>
                <w:szCs w:val="28"/>
              </w:rPr>
            </w:pPr>
            <w:r>
              <w:rPr>
                <w:rFonts w:ascii="仿宋" w:eastAsia="仿宋" w:hAnsi="仿宋" w:hint="eastAsia"/>
                <w:sz w:val="28"/>
                <w:szCs w:val="28"/>
              </w:rPr>
              <w:t>是否进口产品</w:t>
            </w:r>
          </w:p>
        </w:tc>
        <w:tc>
          <w:tcPr>
            <w:tcW w:w="0" w:type="auto"/>
            <w:vAlign w:val="center"/>
          </w:tcPr>
          <w:p w:rsidR="00B56EA6" w:rsidRDefault="00B56EA6" w:rsidP="00E66234">
            <w:pPr>
              <w:widowControl/>
              <w:jc w:val="center"/>
              <w:rPr>
                <w:rFonts w:ascii="仿宋" w:eastAsia="仿宋" w:hAnsi="仿宋"/>
                <w:sz w:val="28"/>
                <w:szCs w:val="28"/>
              </w:rPr>
            </w:pPr>
            <w:r>
              <w:rPr>
                <w:rFonts w:ascii="仿宋" w:eastAsia="仿宋" w:hAnsi="仿宋" w:hint="eastAsia"/>
                <w:sz w:val="28"/>
                <w:szCs w:val="28"/>
              </w:rPr>
              <w:t>单位</w:t>
            </w:r>
          </w:p>
        </w:tc>
        <w:tc>
          <w:tcPr>
            <w:tcW w:w="0" w:type="auto"/>
            <w:vAlign w:val="center"/>
          </w:tcPr>
          <w:p w:rsidR="00B56EA6" w:rsidRDefault="00B56EA6" w:rsidP="00E66234">
            <w:pPr>
              <w:widowControl/>
              <w:jc w:val="center"/>
              <w:rPr>
                <w:rFonts w:ascii="仿宋" w:eastAsia="仿宋" w:hAnsi="仿宋"/>
                <w:sz w:val="28"/>
                <w:szCs w:val="28"/>
              </w:rPr>
            </w:pPr>
            <w:r>
              <w:rPr>
                <w:rFonts w:ascii="仿宋" w:eastAsia="仿宋" w:hAnsi="仿宋" w:hint="eastAsia"/>
                <w:sz w:val="28"/>
                <w:szCs w:val="28"/>
              </w:rPr>
              <w:t>数量</w:t>
            </w:r>
          </w:p>
        </w:tc>
      </w:tr>
      <w:tr w:rsidR="00B56EA6" w:rsidTr="00E66234">
        <w:trPr>
          <w:trHeight w:val="465"/>
        </w:trPr>
        <w:tc>
          <w:tcPr>
            <w:tcW w:w="0" w:type="auto"/>
            <w:vAlign w:val="center"/>
          </w:tcPr>
          <w:p w:rsidR="00B56EA6" w:rsidRDefault="00B56EA6" w:rsidP="00E66234">
            <w:pPr>
              <w:widowControl/>
              <w:jc w:val="center"/>
              <w:rPr>
                <w:rFonts w:ascii="仿宋" w:eastAsia="仿宋" w:hAnsi="仿宋"/>
                <w:sz w:val="28"/>
                <w:szCs w:val="28"/>
              </w:rPr>
            </w:pPr>
            <w:r>
              <w:rPr>
                <w:rFonts w:ascii="仿宋" w:eastAsia="仿宋" w:hAnsi="仿宋"/>
                <w:sz w:val="28"/>
                <w:szCs w:val="28"/>
              </w:rPr>
              <w:t>1</w:t>
            </w:r>
          </w:p>
        </w:tc>
        <w:tc>
          <w:tcPr>
            <w:tcW w:w="0" w:type="auto"/>
            <w:vAlign w:val="center"/>
          </w:tcPr>
          <w:p w:rsidR="00B56EA6" w:rsidRPr="00F1421B" w:rsidRDefault="00B56EA6" w:rsidP="00E66234">
            <w:pPr>
              <w:widowControl/>
              <w:jc w:val="center"/>
              <w:rPr>
                <w:rFonts w:ascii="仿宋" w:eastAsia="仿宋" w:hAnsi="仿宋"/>
                <w:sz w:val="28"/>
                <w:szCs w:val="28"/>
              </w:rPr>
            </w:pPr>
            <w:r w:rsidRPr="00F1421B">
              <w:rPr>
                <w:rFonts w:ascii="仿宋" w:eastAsia="仿宋" w:hAnsi="仿宋" w:hint="eastAsia"/>
                <w:sz w:val="28"/>
                <w:szCs w:val="28"/>
              </w:rPr>
              <w:t>胰岛素泵</w:t>
            </w:r>
            <w:r>
              <w:rPr>
                <w:rFonts w:ascii="仿宋" w:eastAsia="仿宋" w:hAnsi="仿宋" w:hint="eastAsia"/>
                <w:sz w:val="28"/>
                <w:szCs w:val="28"/>
              </w:rPr>
              <w:t>用</w:t>
            </w:r>
            <w:r w:rsidRPr="00F1421B">
              <w:rPr>
                <w:rFonts w:ascii="仿宋" w:eastAsia="仿宋" w:hAnsi="仿宋" w:hint="eastAsia"/>
                <w:sz w:val="28"/>
                <w:szCs w:val="28"/>
              </w:rPr>
              <w:t>储药组件</w:t>
            </w:r>
            <w:r>
              <w:rPr>
                <w:rFonts w:ascii="仿宋" w:eastAsia="仿宋" w:hAnsi="仿宋" w:hint="eastAsia"/>
                <w:sz w:val="28"/>
                <w:szCs w:val="28"/>
              </w:rPr>
              <w:t>胰岛素泵用</w:t>
            </w:r>
            <w:r w:rsidRPr="00F1421B">
              <w:rPr>
                <w:rFonts w:ascii="仿宋" w:eastAsia="仿宋" w:hAnsi="仿宋" w:hint="eastAsia"/>
                <w:sz w:val="28"/>
                <w:szCs w:val="28"/>
              </w:rPr>
              <w:t>皮下留针</w:t>
            </w:r>
          </w:p>
        </w:tc>
        <w:tc>
          <w:tcPr>
            <w:tcW w:w="0" w:type="auto"/>
            <w:vAlign w:val="center"/>
          </w:tcPr>
          <w:p w:rsidR="00B56EA6" w:rsidRDefault="00B56EA6" w:rsidP="00E66234">
            <w:pPr>
              <w:pStyle w:val="ListParagraph"/>
              <w:spacing w:line="276" w:lineRule="auto"/>
              <w:ind w:firstLineChars="0" w:firstLine="0"/>
              <w:jc w:val="center"/>
              <w:rPr>
                <w:rFonts w:ascii="仿宋" w:eastAsia="仿宋" w:hAnsi="仿宋"/>
                <w:kern w:val="2"/>
                <w:sz w:val="28"/>
                <w:szCs w:val="28"/>
              </w:rPr>
            </w:pPr>
            <w:r>
              <w:rPr>
                <w:rFonts w:ascii="仿宋" w:eastAsia="仿宋" w:hAnsi="仿宋"/>
                <w:kern w:val="2"/>
                <w:sz w:val="28"/>
                <w:szCs w:val="28"/>
              </w:rPr>
              <w:t>1.</w:t>
            </w:r>
            <w:r>
              <w:rPr>
                <w:rFonts w:ascii="仿宋" w:eastAsia="仿宋" w:hAnsi="仿宋" w:hint="eastAsia"/>
                <w:kern w:val="2"/>
                <w:sz w:val="28"/>
                <w:szCs w:val="28"/>
              </w:rPr>
              <w:t>胰岛素泵用储药器组件</w:t>
            </w:r>
          </w:p>
          <w:p w:rsidR="00B56EA6" w:rsidRDefault="00B56EA6" w:rsidP="00E66234">
            <w:pPr>
              <w:pStyle w:val="ListParagraph"/>
              <w:spacing w:line="276" w:lineRule="auto"/>
              <w:ind w:firstLineChars="0" w:firstLine="0"/>
              <w:jc w:val="center"/>
              <w:rPr>
                <w:rFonts w:ascii="仿宋" w:eastAsia="仿宋" w:hAnsi="仿宋"/>
                <w:kern w:val="2"/>
                <w:sz w:val="28"/>
                <w:szCs w:val="28"/>
              </w:rPr>
            </w:pPr>
            <w:r>
              <w:rPr>
                <w:rFonts w:ascii="仿宋" w:eastAsia="仿宋" w:hAnsi="仿宋" w:hint="eastAsia"/>
                <w:kern w:val="2"/>
                <w:sz w:val="28"/>
                <w:szCs w:val="28"/>
              </w:rPr>
              <w:t>胰岛素泵用皮下留置</w:t>
            </w:r>
          </w:p>
          <w:p w:rsidR="00B56EA6" w:rsidRDefault="00B56EA6" w:rsidP="00E66234">
            <w:pPr>
              <w:pStyle w:val="ListParagraph"/>
              <w:spacing w:line="276" w:lineRule="auto"/>
              <w:ind w:firstLineChars="0" w:firstLine="0"/>
              <w:jc w:val="center"/>
              <w:rPr>
                <w:rFonts w:ascii="仿宋" w:eastAsia="仿宋" w:hAnsi="仿宋"/>
                <w:kern w:val="2"/>
                <w:sz w:val="28"/>
                <w:szCs w:val="28"/>
              </w:rPr>
            </w:pPr>
            <w:r>
              <w:rPr>
                <w:rFonts w:ascii="仿宋" w:eastAsia="仿宋" w:hAnsi="仿宋"/>
                <w:kern w:val="2"/>
                <w:sz w:val="28"/>
                <w:szCs w:val="28"/>
              </w:rPr>
              <w:t>2.</w:t>
            </w:r>
            <w:r>
              <w:rPr>
                <w:rFonts w:ascii="仿宋" w:eastAsia="仿宋" w:hAnsi="仿宋" w:hint="eastAsia"/>
                <w:kern w:val="2"/>
                <w:sz w:val="28"/>
                <w:szCs w:val="28"/>
              </w:rPr>
              <w:t>储药器：容量≥</w:t>
            </w:r>
            <w:r>
              <w:rPr>
                <w:rFonts w:ascii="仿宋" w:eastAsia="仿宋" w:hAnsi="仿宋"/>
                <w:kern w:val="2"/>
                <w:sz w:val="28"/>
                <w:szCs w:val="28"/>
              </w:rPr>
              <w:t>2ml;</w:t>
            </w:r>
            <w:r>
              <w:rPr>
                <w:rFonts w:ascii="仿宋" w:eastAsia="仿宋" w:hAnsi="仿宋" w:hint="eastAsia"/>
                <w:kern w:val="2"/>
                <w:sz w:val="28"/>
                <w:szCs w:val="28"/>
              </w:rPr>
              <w:t>皮下留置针</w:t>
            </w:r>
            <w:r>
              <w:rPr>
                <w:rFonts w:ascii="仿宋" w:eastAsia="仿宋" w:hAnsi="仿宋"/>
                <w:kern w:val="2"/>
                <w:sz w:val="28"/>
                <w:szCs w:val="28"/>
              </w:rPr>
              <w:t>:</w:t>
            </w:r>
            <w:r>
              <w:rPr>
                <w:rFonts w:ascii="仿宋" w:eastAsia="仿宋" w:hAnsi="仿宋" w:hint="eastAsia"/>
                <w:kern w:val="2"/>
                <w:sz w:val="28"/>
                <w:szCs w:val="28"/>
              </w:rPr>
              <w:t>针长度≥</w:t>
            </w:r>
            <w:r>
              <w:rPr>
                <w:rFonts w:ascii="仿宋" w:eastAsia="仿宋" w:hAnsi="仿宋"/>
                <w:kern w:val="2"/>
                <w:sz w:val="28"/>
                <w:szCs w:val="28"/>
              </w:rPr>
              <w:t>6mm</w:t>
            </w:r>
            <w:r>
              <w:rPr>
                <w:rFonts w:ascii="仿宋" w:eastAsia="仿宋" w:hAnsi="仿宋" w:hint="eastAsia"/>
                <w:kern w:val="2"/>
                <w:sz w:val="28"/>
                <w:szCs w:val="28"/>
              </w:rPr>
              <w:t>；底板：</w:t>
            </w:r>
            <w:r>
              <w:rPr>
                <w:rFonts w:ascii="仿宋" w:eastAsia="仿宋" w:hAnsi="仿宋"/>
                <w:kern w:val="2"/>
                <w:sz w:val="28"/>
                <w:szCs w:val="28"/>
              </w:rPr>
              <w:t>MTM-4</w:t>
            </w:r>
          </w:p>
          <w:p w:rsidR="00B56EA6" w:rsidRPr="00EC166D" w:rsidRDefault="00B56EA6" w:rsidP="00E66234">
            <w:pPr>
              <w:pStyle w:val="ListParagraph"/>
              <w:spacing w:line="276" w:lineRule="auto"/>
              <w:ind w:firstLineChars="0" w:firstLine="0"/>
              <w:jc w:val="center"/>
              <w:rPr>
                <w:rFonts w:ascii="仿宋" w:eastAsia="仿宋" w:hAnsi="仿宋"/>
                <w:kern w:val="2"/>
                <w:sz w:val="28"/>
                <w:szCs w:val="28"/>
              </w:rPr>
            </w:pPr>
            <w:r>
              <w:rPr>
                <w:rFonts w:ascii="仿宋" w:eastAsia="仿宋" w:hAnsi="仿宋"/>
                <w:kern w:val="2"/>
                <w:sz w:val="28"/>
                <w:szCs w:val="28"/>
              </w:rPr>
              <w:t>3.</w:t>
            </w:r>
            <w:r>
              <w:rPr>
                <w:rFonts w:ascii="仿宋" w:eastAsia="仿宋" w:hAnsi="仿宋" w:hint="eastAsia"/>
                <w:kern w:val="2"/>
                <w:sz w:val="28"/>
                <w:szCs w:val="28"/>
              </w:rPr>
              <w:t>胰岛素泵：</w:t>
            </w:r>
            <w:r>
              <w:rPr>
                <w:rFonts w:ascii="仿宋" w:eastAsia="仿宋" w:hAnsi="仿宋"/>
                <w:kern w:val="2"/>
                <w:sz w:val="28"/>
                <w:szCs w:val="28"/>
              </w:rPr>
              <w:t>MTM-1</w:t>
            </w:r>
            <w:r>
              <w:rPr>
                <w:rFonts w:ascii="仿宋" w:eastAsia="仿宋" w:hAnsi="仿宋" w:hint="eastAsia"/>
                <w:kern w:val="2"/>
                <w:sz w:val="28"/>
                <w:szCs w:val="28"/>
              </w:rPr>
              <w:t>配套</w:t>
            </w:r>
            <w:r>
              <w:rPr>
                <w:rFonts w:ascii="仿宋" w:eastAsia="仿宋" w:hAnsi="仿宋"/>
                <w:kern w:val="2"/>
                <w:sz w:val="28"/>
                <w:szCs w:val="28"/>
              </w:rPr>
              <w:t xml:space="preserve"> </w:t>
            </w:r>
            <w:r>
              <w:rPr>
                <w:rFonts w:ascii="仿宋" w:eastAsia="仿宋" w:hAnsi="仿宋" w:hint="eastAsia"/>
                <w:kern w:val="2"/>
                <w:sz w:val="28"/>
                <w:szCs w:val="28"/>
              </w:rPr>
              <w:t>专用组件</w:t>
            </w:r>
          </w:p>
        </w:tc>
        <w:tc>
          <w:tcPr>
            <w:tcW w:w="0" w:type="auto"/>
            <w:vAlign w:val="center"/>
          </w:tcPr>
          <w:p w:rsidR="00B56EA6" w:rsidRDefault="00B56EA6" w:rsidP="00E66234">
            <w:pPr>
              <w:widowControl/>
              <w:jc w:val="center"/>
              <w:rPr>
                <w:rFonts w:ascii="仿宋" w:eastAsia="仿宋" w:hAnsi="仿宋"/>
                <w:sz w:val="28"/>
                <w:szCs w:val="28"/>
              </w:rPr>
            </w:pPr>
            <w:r>
              <w:rPr>
                <w:rFonts w:ascii="仿宋" w:eastAsia="仿宋" w:hAnsi="仿宋" w:hint="eastAsia"/>
                <w:sz w:val="28"/>
                <w:szCs w:val="28"/>
              </w:rPr>
              <w:t>否</w:t>
            </w:r>
          </w:p>
        </w:tc>
        <w:tc>
          <w:tcPr>
            <w:tcW w:w="0" w:type="auto"/>
            <w:vAlign w:val="center"/>
          </w:tcPr>
          <w:p w:rsidR="00B56EA6" w:rsidRDefault="00B56EA6" w:rsidP="00E66234">
            <w:pPr>
              <w:widowControl/>
              <w:jc w:val="center"/>
              <w:rPr>
                <w:rFonts w:ascii="仿宋" w:eastAsia="仿宋" w:hAnsi="仿宋"/>
                <w:sz w:val="28"/>
                <w:szCs w:val="28"/>
              </w:rPr>
            </w:pPr>
            <w:r>
              <w:rPr>
                <w:rFonts w:ascii="仿宋" w:eastAsia="仿宋" w:hAnsi="仿宋" w:hint="eastAsia"/>
                <w:sz w:val="28"/>
                <w:szCs w:val="28"/>
              </w:rPr>
              <w:t>盒</w:t>
            </w:r>
          </w:p>
        </w:tc>
        <w:tc>
          <w:tcPr>
            <w:tcW w:w="0" w:type="auto"/>
            <w:vAlign w:val="center"/>
          </w:tcPr>
          <w:p w:rsidR="00B56EA6" w:rsidRDefault="00B56EA6" w:rsidP="00E66234">
            <w:pPr>
              <w:widowControl/>
              <w:jc w:val="center"/>
              <w:rPr>
                <w:rFonts w:ascii="仿宋" w:eastAsia="仿宋" w:hAnsi="仿宋"/>
                <w:sz w:val="28"/>
                <w:szCs w:val="28"/>
              </w:rPr>
            </w:pPr>
            <w:r>
              <w:rPr>
                <w:rFonts w:ascii="仿宋" w:eastAsia="仿宋" w:hAnsi="仿宋"/>
                <w:sz w:val="28"/>
                <w:szCs w:val="28"/>
              </w:rPr>
              <w:t>1000</w:t>
            </w:r>
          </w:p>
        </w:tc>
      </w:tr>
    </w:tbl>
    <w:p w:rsidR="00B56EA6" w:rsidRDefault="00B56EA6" w:rsidP="00CE3701">
      <w:pPr>
        <w:widowControl/>
        <w:wordWrap w:val="0"/>
        <w:spacing w:line="360" w:lineRule="atLeast"/>
        <w:jc w:val="left"/>
        <w:rPr>
          <w:rFonts w:ascii="仿宋" w:eastAsia="仿宋" w:hAnsi="仿宋"/>
          <w:sz w:val="28"/>
          <w:szCs w:val="28"/>
        </w:rPr>
      </w:pPr>
      <w:r>
        <w:rPr>
          <w:rFonts w:ascii="仿宋" w:eastAsia="仿宋" w:hAnsi="仿宋" w:hint="eastAsia"/>
          <w:sz w:val="28"/>
          <w:szCs w:val="28"/>
        </w:rPr>
        <w:t>二、送货地点：四川天府新区人民医院</w:t>
      </w:r>
    </w:p>
    <w:p w:rsidR="00B56EA6" w:rsidRDefault="00B56EA6" w:rsidP="00CE3701">
      <w:pPr>
        <w:rPr>
          <w:rFonts w:ascii="仿宋" w:eastAsia="仿宋" w:hAnsi="仿宋"/>
          <w:sz w:val="28"/>
          <w:szCs w:val="28"/>
        </w:rPr>
      </w:pPr>
      <w:r>
        <w:rPr>
          <w:rFonts w:ascii="仿宋" w:eastAsia="仿宋" w:hAnsi="仿宋" w:hint="eastAsia"/>
          <w:sz w:val="28"/>
          <w:szCs w:val="28"/>
        </w:rPr>
        <w:t>三、合同履行时间及质保期：</w:t>
      </w:r>
    </w:p>
    <w:p w:rsidR="00B56EA6" w:rsidRDefault="00B56EA6" w:rsidP="00EC166D">
      <w:pPr>
        <w:spacing w:line="360" w:lineRule="auto"/>
        <w:rPr>
          <w:rFonts w:ascii="仿宋" w:eastAsia="仿宋" w:hAnsi="仿宋" w:cs="宋体"/>
          <w:spacing w:val="-20"/>
          <w:sz w:val="28"/>
          <w:szCs w:val="28"/>
        </w:rPr>
      </w:pPr>
      <w:r>
        <w:rPr>
          <w:rFonts w:ascii="仿宋" w:eastAsia="仿宋" w:hAnsi="仿宋" w:hint="eastAsia"/>
          <w:sz w:val="28"/>
          <w:szCs w:val="28"/>
        </w:rPr>
        <w:t>合同履行期限：自签订合同之日起，</w:t>
      </w:r>
      <w:r>
        <w:rPr>
          <w:rFonts w:ascii="仿宋" w:eastAsia="仿宋" w:hAnsi="仿宋"/>
          <w:sz w:val="28"/>
          <w:szCs w:val="28"/>
        </w:rPr>
        <w:t>1</w:t>
      </w:r>
      <w:r>
        <w:rPr>
          <w:rFonts w:ascii="仿宋" w:eastAsia="仿宋" w:hAnsi="仿宋" w:hint="eastAsia"/>
          <w:sz w:val="28"/>
          <w:szCs w:val="28"/>
        </w:rPr>
        <w:t>年</w:t>
      </w:r>
      <w:r w:rsidRPr="00CD262F">
        <w:rPr>
          <w:rFonts w:ascii="仿宋" w:eastAsia="仿宋" w:hAnsi="仿宋" w:hint="eastAsia"/>
          <w:sz w:val="28"/>
          <w:szCs w:val="28"/>
        </w:rPr>
        <w:t>内将采购货物送到采购人指定地点。</w:t>
      </w:r>
    </w:p>
    <w:p w:rsidR="00B56EA6" w:rsidRDefault="00B56EA6" w:rsidP="00EC166D">
      <w:pPr>
        <w:rPr>
          <w:rFonts w:ascii="仿宋" w:eastAsia="仿宋" w:hAnsi="仿宋"/>
          <w:sz w:val="28"/>
          <w:szCs w:val="28"/>
        </w:rPr>
      </w:pPr>
      <w:r>
        <w:rPr>
          <w:rFonts w:ascii="仿宋" w:eastAsia="仿宋" w:hAnsi="仿宋" w:hint="eastAsia"/>
          <w:sz w:val="28"/>
          <w:szCs w:val="28"/>
        </w:rPr>
        <w:t>售后服务要求：成交人接到采购人故障通知后，</w:t>
      </w:r>
      <w:r>
        <w:rPr>
          <w:rFonts w:ascii="仿宋" w:eastAsia="仿宋" w:hAnsi="仿宋"/>
          <w:sz w:val="28"/>
          <w:szCs w:val="28"/>
        </w:rPr>
        <w:t>2</w:t>
      </w:r>
      <w:r>
        <w:rPr>
          <w:rFonts w:ascii="仿宋" w:eastAsia="仿宋" w:hAnsi="仿宋" w:hint="eastAsia"/>
          <w:sz w:val="28"/>
          <w:szCs w:val="28"/>
        </w:rPr>
        <w:t>小时内到达现场做出维修方案，</w:t>
      </w:r>
      <w:r>
        <w:rPr>
          <w:rFonts w:ascii="仿宋" w:eastAsia="仿宋" w:hAnsi="仿宋"/>
          <w:sz w:val="28"/>
          <w:szCs w:val="28"/>
        </w:rPr>
        <w:t>4</w:t>
      </w:r>
      <w:r>
        <w:rPr>
          <w:rFonts w:ascii="仿宋" w:eastAsia="仿宋" w:hAnsi="仿宋" w:hint="eastAsia"/>
          <w:sz w:val="28"/>
          <w:szCs w:val="28"/>
        </w:rPr>
        <w:t>小时内解决故障（此条款适用质保期内外）。若成交人未在规定期限内修复设备而给采购人造成经济损失，由投标人全额承担。</w:t>
      </w:r>
    </w:p>
    <w:p w:rsidR="00B56EA6" w:rsidRDefault="00B56EA6" w:rsidP="00CE3701">
      <w:pPr>
        <w:rPr>
          <w:rFonts w:ascii="仿宋" w:eastAsia="仿宋" w:hAnsi="仿宋"/>
          <w:sz w:val="28"/>
          <w:szCs w:val="28"/>
        </w:rPr>
      </w:pPr>
      <w:r>
        <w:rPr>
          <w:rFonts w:ascii="仿宋" w:eastAsia="仿宋" w:hAnsi="仿宋" w:hint="eastAsia"/>
          <w:sz w:val="28"/>
          <w:szCs w:val="28"/>
        </w:rPr>
        <w:t>质保期：采购人验收合格后一年。</w:t>
      </w:r>
    </w:p>
    <w:p w:rsidR="00B56EA6" w:rsidRDefault="00B56EA6" w:rsidP="00CE3701">
      <w:pPr>
        <w:pStyle w:val="CommentText"/>
        <w:rPr>
          <w:rFonts w:ascii="仿宋" w:eastAsia="仿宋" w:hAnsi="仿宋"/>
          <w:kern w:val="2"/>
          <w:sz w:val="28"/>
          <w:szCs w:val="28"/>
        </w:rPr>
      </w:pPr>
      <w:r>
        <w:rPr>
          <w:rFonts w:ascii="仿宋" w:eastAsia="仿宋" w:hAnsi="仿宋" w:hint="eastAsia"/>
          <w:sz w:val="28"/>
          <w:szCs w:val="28"/>
        </w:rPr>
        <w:t>四、付款方式：签订合同后，</w:t>
      </w:r>
      <w:r>
        <w:rPr>
          <w:rFonts w:ascii="仿宋" w:eastAsia="仿宋" w:hAnsi="仿宋" w:hint="eastAsia"/>
          <w:kern w:val="2"/>
          <w:sz w:val="28"/>
          <w:szCs w:val="28"/>
        </w:rPr>
        <w:t>供应商应开具有效等额增值税发票，</w:t>
      </w:r>
      <w:r>
        <w:rPr>
          <w:rFonts w:ascii="仿宋" w:eastAsia="仿宋" w:hAnsi="仿宋" w:hint="eastAsia"/>
          <w:sz w:val="28"/>
          <w:szCs w:val="28"/>
        </w:rPr>
        <w:t>具体按照实际用量，每一季度据实结算。</w:t>
      </w:r>
    </w:p>
    <w:p w:rsidR="00B56EA6" w:rsidRDefault="00B56EA6" w:rsidP="00963C4D">
      <w:pPr>
        <w:rPr>
          <w:rFonts w:ascii="仿宋" w:eastAsia="仿宋" w:hAnsi="仿宋"/>
          <w:sz w:val="28"/>
          <w:szCs w:val="28"/>
        </w:rPr>
      </w:pPr>
      <w:r>
        <w:rPr>
          <w:rFonts w:ascii="仿宋" w:eastAsia="仿宋" w:hAnsi="仿宋" w:hint="eastAsia"/>
          <w:b/>
          <w:sz w:val="28"/>
          <w:szCs w:val="28"/>
        </w:rPr>
        <w:t>十、成交原则</w:t>
      </w:r>
      <w:r>
        <w:rPr>
          <w:rFonts w:ascii="仿宋" w:eastAsia="仿宋" w:hAnsi="仿宋" w:hint="eastAsia"/>
          <w:sz w:val="28"/>
          <w:szCs w:val="28"/>
        </w:rPr>
        <w:t>：综合评分法，经综合评分第一的为成交供应商。</w:t>
      </w:r>
    </w:p>
    <w:p w:rsidR="00B56EA6" w:rsidRDefault="00B56EA6" w:rsidP="00963C4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1291"/>
        <w:gridCol w:w="843"/>
        <w:gridCol w:w="5626"/>
        <w:gridCol w:w="819"/>
      </w:tblGrid>
      <w:tr w:rsidR="00B56EA6" w:rsidTr="00F67DF6">
        <w:trPr>
          <w:cantSplit/>
          <w:trHeight w:val="23"/>
          <w:jc w:val="center"/>
        </w:trPr>
        <w:tc>
          <w:tcPr>
            <w:tcW w:w="775" w:type="dxa"/>
            <w:vAlign w:val="center"/>
          </w:tcPr>
          <w:p w:rsidR="00B56EA6" w:rsidRPr="00AF2FAB" w:rsidRDefault="00B56EA6" w:rsidP="00F67DF6">
            <w:pPr>
              <w:ind w:firstLine="28"/>
              <w:jc w:val="center"/>
              <w:rPr>
                <w:rFonts w:ascii="仿宋" w:eastAsia="仿宋" w:hAnsi="仿宋"/>
                <w:sz w:val="28"/>
                <w:szCs w:val="28"/>
              </w:rPr>
            </w:pPr>
            <w:r w:rsidRPr="00AF2FAB">
              <w:rPr>
                <w:rFonts w:ascii="仿宋" w:eastAsia="仿宋" w:hAnsi="仿宋" w:hint="eastAsia"/>
                <w:sz w:val="28"/>
                <w:szCs w:val="28"/>
              </w:rPr>
              <w:t>序号</w:t>
            </w:r>
          </w:p>
        </w:tc>
        <w:tc>
          <w:tcPr>
            <w:tcW w:w="1291" w:type="dxa"/>
            <w:vAlign w:val="center"/>
          </w:tcPr>
          <w:p w:rsidR="00B56EA6" w:rsidRPr="00AF2FAB" w:rsidRDefault="00B56EA6" w:rsidP="00F67DF6">
            <w:pPr>
              <w:ind w:firstLine="28"/>
              <w:jc w:val="center"/>
              <w:rPr>
                <w:rFonts w:ascii="仿宋" w:eastAsia="仿宋" w:hAnsi="仿宋"/>
                <w:sz w:val="28"/>
                <w:szCs w:val="28"/>
              </w:rPr>
            </w:pPr>
            <w:r w:rsidRPr="00AF2FAB">
              <w:rPr>
                <w:rFonts w:ascii="仿宋" w:eastAsia="仿宋" w:hAnsi="仿宋" w:hint="eastAsia"/>
                <w:sz w:val="28"/>
                <w:szCs w:val="28"/>
              </w:rPr>
              <w:t>评分因素及权重</w:t>
            </w:r>
          </w:p>
        </w:tc>
        <w:tc>
          <w:tcPr>
            <w:tcW w:w="843" w:type="dxa"/>
            <w:vAlign w:val="center"/>
          </w:tcPr>
          <w:p w:rsidR="00B56EA6" w:rsidRPr="00AF2FAB" w:rsidRDefault="00B56EA6" w:rsidP="00F67DF6">
            <w:pPr>
              <w:ind w:firstLine="28"/>
              <w:jc w:val="center"/>
              <w:rPr>
                <w:rFonts w:ascii="仿宋" w:eastAsia="仿宋" w:hAnsi="仿宋"/>
                <w:sz w:val="28"/>
                <w:szCs w:val="28"/>
              </w:rPr>
            </w:pPr>
            <w:r w:rsidRPr="00AF2FAB">
              <w:rPr>
                <w:rFonts w:ascii="仿宋" w:eastAsia="仿宋" w:hAnsi="仿宋" w:hint="eastAsia"/>
                <w:sz w:val="28"/>
                <w:szCs w:val="28"/>
              </w:rPr>
              <w:t>分值</w:t>
            </w:r>
          </w:p>
        </w:tc>
        <w:tc>
          <w:tcPr>
            <w:tcW w:w="5626" w:type="dxa"/>
            <w:vAlign w:val="center"/>
          </w:tcPr>
          <w:p w:rsidR="00B56EA6" w:rsidRPr="00AF2FAB" w:rsidRDefault="00B56EA6" w:rsidP="00F67DF6">
            <w:pPr>
              <w:ind w:firstLine="28"/>
              <w:jc w:val="center"/>
              <w:rPr>
                <w:rFonts w:ascii="仿宋" w:eastAsia="仿宋" w:hAnsi="仿宋"/>
                <w:sz w:val="28"/>
                <w:szCs w:val="28"/>
              </w:rPr>
            </w:pPr>
            <w:r w:rsidRPr="00AF2FAB">
              <w:rPr>
                <w:rFonts w:ascii="仿宋" w:eastAsia="仿宋" w:hAnsi="仿宋" w:hint="eastAsia"/>
                <w:sz w:val="28"/>
                <w:szCs w:val="28"/>
              </w:rPr>
              <w:t>评分标准</w:t>
            </w:r>
          </w:p>
        </w:tc>
        <w:tc>
          <w:tcPr>
            <w:tcW w:w="819" w:type="dxa"/>
            <w:vAlign w:val="center"/>
          </w:tcPr>
          <w:p w:rsidR="00B56EA6" w:rsidRPr="00AF2FAB" w:rsidRDefault="00B56EA6" w:rsidP="00F67DF6">
            <w:pPr>
              <w:ind w:firstLine="28"/>
              <w:jc w:val="center"/>
              <w:rPr>
                <w:rFonts w:ascii="仿宋" w:eastAsia="仿宋" w:hAnsi="仿宋"/>
                <w:sz w:val="28"/>
                <w:szCs w:val="28"/>
              </w:rPr>
            </w:pPr>
            <w:r w:rsidRPr="00AF2FAB">
              <w:rPr>
                <w:rFonts w:ascii="仿宋" w:eastAsia="仿宋" w:hAnsi="仿宋" w:hint="eastAsia"/>
                <w:sz w:val="28"/>
                <w:szCs w:val="28"/>
              </w:rPr>
              <w:t>备注</w:t>
            </w:r>
          </w:p>
        </w:tc>
      </w:tr>
      <w:tr w:rsidR="00B56EA6" w:rsidTr="00F67DF6">
        <w:trPr>
          <w:cantSplit/>
          <w:trHeight w:val="23"/>
          <w:jc w:val="center"/>
        </w:trPr>
        <w:tc>
          <w:tcPr>
            <w:tcW w:w="775" w:type="dxa"/>
            <w:vAlign w:val="center"/>
          </w:tcPr>
          <w:p w:rsidR="00B56EA6" w:rsidRPr="00AF2FAB" w:rsidRDefault="00B56EA6" w:rsidP="00F67DF6">
            <w:pPr>
              <w:ind w:firstLine="28"/>
              <w:jc w:val="center"/>
              <w:rPr>
                <w:rFonts w:ascii="仿宋" w:eastAsia="仿宋" w:hAnsi="仿宋"/>
                <w:sz w:val="28"/>
                <w:szCs w:val="28"/>
              </w:rPr>
            </w:pPr>
            <w:r w:rsidRPr="00AF2FAB">
              <w:rPr>
                <w:rFonts w:ascii="仿宋" w:eastAsia="仿宋" w:hAnsi="仿宋"/>
                <w:sz w:val="28"/>
                <w:szCs w:val="28"/>
              </w:rPr>
              <w:t>1</w:t>
            </w:r>
          </w:p>
        </w:tc>
        <w:tc>
          <w:tcPr>
            <w:tcW w:w="1291" w:type="dxa"/>
            <w:vAlign w:val="center"/>
          </w:tcPr>
          <w:p w:rsidR="00B56EA6" w:rsidRPr="00AF2FAB" w:rsidRDefault="00B56EA6" w:rsidP="00F67DF6">
            <w:pPr>
              <w:ind w:firstLine="28"/>
              <w:jc w:val="center"/>
              <w:rPr>
                <w:rFonts w:ascii="仿宋" w:eastAsia="仿宋" w:hAnsi="仿宋"/>
                <w:sz w:val="28"/>
                <w:szCs w:val="28"/>
              </w:rPr>
            </w:pPr>
            <w:r>
              <w:rPr>
                <w:rFonts w:ascii="仿宋" w:eastAsia="仿宋" w:hAnsi="仿宋" w:hint="eastAsia"/>
                <w:sz w:val="28"/>
                <w:szCs w:val="28"/>
              </w:rPr>
              <w:t>价格</w:t>
            </w:r>
            <w:r>
              <w:rPr>
                <w:rFonts w:ascii="仿宋" w:eastAsia="仿宋" w:hAnsi="仿宋"/>
                <w:sz w:val="28"/>
                <w:szCs w:val="28"/>
              </w:rPr>
              <w:t>4</w:t>
            </w:r>
            <w:r w:rsidRPr="00AF2FAB">
              <w:rPr>
                <w:rFonts w:ascii="仿宋" w:eastAsia="仿宋" w:hAnsi="仿宋"/>
                <w:sz w:val="28"/>
                <w:szCs w:val="28"/>
              </w:rPr>
              <w:t>0%</w:t>
            </w:r>
          </w:p>
        </w:tc>
        <w:tc>
          <w:tcPr>
            <w:tcW w:w="843" w:type="dxa"/>
            <w:vAlign w:val="center"/>
          </w:tcPr>
          <w:p w:rsidR="00B56EA6" w:rsidRPr="00AF2FAB" w:rsidRDefault="00B56EA6" w:rsidP="00F67DF6">
            <w:pPr>
              <w:ind w:firstLine="28"/>
              <w:jc w:val="center"/>
              <w:rPr>
                <w:rFonts w:ascii="仿宋" w:eastAsia="仿宋" w:hAnsi="仿宋"/>
                <w:sz w:val="28"/>
                <w:szCs w:val="28"/>
              </w:rPr>
            </w:pPr>
            <w:r>
              <w:rPr>
                <w:rFonts w:ascii="仿宋" w:eastAsia="仿宋" w:hAnsi="仿宋"/>
                <w:sz w:val="28"/>
                <w:szCs w:val="28"/>
              </w:rPr>
              <w:t>4</w:t>
            </w:r>
            <w:r w:rsidRPr="00AF2FAB">
              <w:rPr>
                <w:rFonts w:ascii="仿宋" w:eastAsia="仿宋" w:hAnsi="仿宋"/>
                <w:sz w:val="28"/>
                <w:szCs w:val="28"/>
              </w:rPr>
              <w:t>0</w:t>
            </w:r>
            <w:r w:rsidRPr="00AF2FAB">
              <w:rPr>
                <w:rFonts w:ascii="仿宋" w:eastAsia="仿宋" w:hAnsi="仿宋" w:hint="eastAsia"/>
                <w:sz w:val="28"/>
                <w:szCs w:val="28"/>
              </w:rPr>
              <w:t>分</w:t>
            </w:r>
          </w:p>
        </w:tc>
        <w:tc>
          <w:tcPr>
            <w:tcW w:w="5626" w:type="dxa"/>
            <w:vAlign w:val="center"/>
          </w:tcPr>
          <w:p w:rsidR="00B56EA6" w:rsidRPr="00AF2FAB" w:rsidRDefault="00B56EA6" w:rsidP="00F67DF6">
            <w:pPr>
              <w:rPr>
                <w:rFonts w:ascii="仿宋" w:eastAsia="仿宋" w:hAnsi="仿宋"/>
                <w:sz w:val="28"/>
                <w:szCs w:val="28"/>
              </w:rPr>
            </w:pPr>
            <w:r>
              <w:rPr>
                <w:rFonts w:ascii="仿宋" w:eastAsia="仿宋" w:hAnsi="仿宋" w:hint="eastAsia"/>
                <w:sz w:val="28"/>
                <w:szCs w:val="28"/>
              </w:rPr>
              <w:t>满足采购</w:t>
            </w:r>
            <w:r w:rsidRPr="00AF2FAB">
              <w:rPr>
                <w:rFonts w:ascii="仿宋" w:eastAsia="仿宋" w:hAnsi="仿宋" w:hint="eastAsia"/>
                <w:sz w:val="28"/>
                <w:szCs w:val="28"/>
              </w:rPr>
              <w:t>文件要求且报价最低的有效投标报价为评标基准价，其投标人的报价分为</w:t>
            </w:r>
            <w:r>
              <w:rPr>
                <w:rFonts w:ascii="仿宋" w:eastAsia="仿宋" w:hAnsi="仿宋"/>
                <w:sz w:val="28"/>
                <w:szCs w:val="28"/>
              </w:rPr>
              <w:t>4</w:t>
            </w:r>
            <w:r w:rsidRPr="00AF2FAB">
              <w:rPr>
                <w:rFonts w:ascii="仿宋" w:eastAsia="仿宋" w:hAnsi="仿宋"/>
                <w:sz w:val="28"/>
                <w:szCs w:val="28"/>
              </w:rPr>
              <w:t>0</w:t>
            </w:r>
            <w:r w:rsidRPr="00AF2FAB">
              <w:rPr>
                <w:rFonts w:ascii="仿宋" w:eastAsia="仿宋" w:hAnsi="仿宋" w:hint="eastAsia"/>
                <w:sz w:val="28"/>
                <w:szCs w:val="28"/>
              </w:rPr>
              <w:t>分。其他投标人的报价分按以下公式计算：报价得分</w:t>
            </w:r>
            <w:r w:rsidRPr="00AF2FAB">
              <w:rPr>
                <w:rFonts w:ascii="仿宋" w:eastAsia="仿宋" w:hAnsi="仿宋"/>
                <w:sz w:val="28"/>
                <w:szCs w:val="28"/>
              </w:rPr>
              <w:t>=(</w:t>
            </w:r>
            <w:r w:rsidRPr="00AF2FAB">
              <w:rPr>
                <w:rFonts w:ascii="仿宋" w:eastAsia="仿宋" w:hAnsi="仿宋" w:hint="eastAsia"/>
                <w:sz w:val="28"/>
                <w:szCs w:val="28"/>
              </w:rPr>
              <w:t>评标基准价／投标报价</w:t>
            </w:r>
            <w:r w:rsidRPr="00AF2FAB">
              <w:rPr>
                <w:rFonts w:ascii="仿宋" w:eastAsia="仿宋" w:hAnsi="仿宋"/>
                <w:sz w:val="28"/>
                <w:szCs w:val="28"/>
              </w:rPr>
              <w:t>)</w:t>
            </w:r>
            <w:r w:rsidRPr="00AF2FAB">
              <w:rPr>
                <w:rFonts w:ascii="仿宋" w:eastAsia="仿宋" w:hAnsi="仿宋" w:hint="eastAsia"/>
                <w:sz w:val="28"/>
                <w:szCs w:val="28"/>
              </w:rPr>
              <w:t>×</w:t>
            </w:r>
            <w:r>
              <w:rPr>
                <w:rFonts w:ascii="仿宋" w:eastAsia="仿宋" w:hAnsi="仿宋"/>
                <w:sz w:val="28"/>
                <w:szCs w:val="28"/>
              </w:rPr>
              <w:t>4</w:t>
            </w:r>
            <w:r w:rsidRPr="00AF2FAB">
              <w:rPr>
                <w:rFonts w:ascii="仿宋" w:eastAsia="仿宋" w:hAnsi="仿宋"/>
                <w:sz w:val="28"/>
                <w:szCs w:val="28"/>
              </w:rPr>
              <w:t>0</w:t>
            </w:r>
            <w:r w:rsidRPr="00AF2FAB">
              <w:rPr>
                <w:rFonts w:ascii="仿宋" w:eastAsia="仿宋" w:hAnsi="仿宋" w:hint="eastAsia"/>
                <w:sz w:val="28"/>
                <w:szCs w:val="28"/>
              </w:rPr>
              <w:t>。</w:t>
            </w:r>
          </w:p>
        </w:tc>
        <w:tc>
          <w:tcPr>
            <w:tcW w:w="819" w:type="dxa"/>
            <w:vAlign w:val="center"/>
          </w:tcPr>
          <w:p w:rsidR="00B56EA6" w:rsidRPr="00AF2FAB" w:rsidRDefault="00B56EA6"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B56EA6" w:rsidTr="00F67DF6">
        <w:trPr>
          <w:cantSplit/>
          <w:trHeight w:val="23"/>
          <w:jc w:val="center"/>
        </w:trPr>
        <w:tc>
          <w:tcPr>
            <w:tcW w:w="775" w:type="dxa"/>
            <w:vAlign w:val="center"/>
          </w:tcPr>
          <w:p w:rsidR="00B56EA6" w:rsidRPr="00AF2FAB" w:rsidRDefault="00B56EA6" w:rsidP="00F67DF6">
            <w:pPr>
              <w:ind w:firstLine="28"/>
              <w:jc w:val="center"/>
              <w:rPr>
                <w:rFonts w:ascii="仿宋" w:eastAsia="仿宋" w:hAnsi="仿宋"/>
                <w:sz w:val="28"/>
                <w:szCs w:val="28"/>
              </w:rPr>
            </w:pPr>
            <w:r w:rsidRPr="00AF2FAB">
              <w:rPr>
                <w:rFonts w:ascii="仿宋" w:eastAsia="仿宋" w:hAnsi="仿宋"/>
                <w:sz w:val="28"/>
                <w:szCs w:val="28"/>
              </w:rPr>
              <w:t>2</w:t>
            </w:r>
          </w:p>
        </w:tc>
        <w:tc>
          <w:tcPr>
            <w:tcW w:w="1291" w:type="dxa"/>
            <w:vAlign w:val="center"/>
          </w:tcPr>
          <w:p w:rsidR="00B56EA6" w:rsidRPr="00AF2FAB" w:rsidRDefault="00B56EA6" w:rsidP="00F67DF6">
            <w:pPr>
              <w:ind w:firstLine="28"/>
              <w:jc w:val="center"/>
              <w:rPr>
                <w:rFonts w:ascii="仿宋" w:eastAsia="仿宋" w:hAnsi="仿宋"/>
                <w:sz w:val="28"/>
                <w:szCs w:val="28"/>
              </w:rPr>
            </w:pPr>
            <w:r w:rsidRPr="00AF2FAB">
              <w:rPr>
                <w:rFonts w:ascii="仿宋" w:eastAsia="仿宋" w:hAnsi="仿宋" w:hint="eastAsia"/>
                <w:sz w:val="28"/>
                <w:szCs w:val="28"/>
              </w:rPr>
              <w:t>技术参数</w:t>
            </w:r>
            <w:r>
              <w:rPr>
                <w:rFonts w:ascii="仿宋" w:eastAsia="仿宋" w:hAnsi="仿宋"/>
                <w:sz w:val="28"/>
                <w:szCs w:val="28"/>
              </w:rPr>
              <w:t>30</w:t>
            </w:r>
            <w:r w:rsidRPr="00AF2FAB">
              <w:rPr>
                <w:rFonts w:ascii="仿宋" w:eastAsia="仿宋" w:hAnsi="仿宋"/>
                <w:sz w:val="28"/>
                <w:szCs w:val="28"/>
              </w:rPr>
              <w:t>%</w:t>
            </w:r>
          </w:p>
        </w:tc>
        <w:tc>
          <w:tcPr>
            <w:tcW w:w="843" w:type="dxa"/>
            <w:vAlign w:val="center"/>
          </w:tcPr>
          <w:p w:rsidR="00B56EA6" w:rsidRPr="00AF2FAB" w:rsidRDefault="00B56EA6" w:rsidP="00F67DF6">
            <w:pPr>
              <w:ind w:firstLine="28"/>
              <w:jc w:val="center"/>
              <w:rPr>
                <w:rFonts w:ascii="仿宋" w:eastAsia="仿宋" w:hAnsi="仿宋"/>
                <w:sz w:val="28"/>
                <w:szCs w:val="28"/>
              </w:rPr>
            </w:pPr>
            <w:r>
              <w:rPr>
                <w:rFonts w:ascii="仿宋" w:eastAsia="仿宋" w:hAnsi="仿宋"/>
                <w:sz w:val="28"/>
                <w:szCs w:val="28"/>
              </w:rPr>
              <w:t>30</w:t>
            </w:r>
            <w:r w:rsidRPr="00AF2FAB">
              <w:rPr>
                <w:rFonts w:ascii="仿宋" w:eastAsia="仿宋" w:hAnsi="仿宋" w:hint="eastAsia"/>
                <w:sz w:val="28"/>
                <w:szCs w:val="28"/>
              </w:rPr>
              <w:t>分</w:t>
            </w:r>
          </w:p>
        </w:tc>
        <w:tc>
          <w:tcPr>
            <w:tcW w:w="5626" w:type="dxa"/>
            <w:vAlign w:val="center"/>
          </w:tcPr>
          <w:p w:rsidR="00B56EA6" w:rsidRPr="005C6EBA" w:rsidRDefault="00B56EA6" w:rsidP="005C6EBA">
            <w:pPr>
              <w:rPr>
                <w:rFonts w:ascii="仿宋" w:eastAsia="仿宋" w:hAnsi="仿宋"/>
                <w:sz w:val="28"/>
                <w:szCs w:val="28"/>
              </w:rPr>
            </w:pPr>
            <w:r w:rsidRPr="005C6EBA">
              <w:rPr>
                <w:rFonts w:ascii="仿宋" w:eastAsia="仿宋" w:hAnsi="仿宋" w:hint="eastAsia"/>
                <w:sz w:val="28"/>
                <w:szCs w:val="28"/>
              </w:rPr>
              <w:t>按照采购</w:t>
            </w:r>
            <w:r>
              <w:rPr>
                <w:rFonts w:ascii="仿宋" w:eastAsia="仿宋" w:hAnsi="仿宋" w:hint="eastAsia"/>
                <w:sz w:val="28"/>
                <w:szCs w:val="28"/>
              </w:rPr>
              <w:t>文件要求，</w:t>
            </w:r>
            <w:r w:rsidRPr="005C6EBA">
              <w:rPr>
                <w:rFonts w:ascii="仿宋" w:eastAsia="仿宋" w:hAnsi="仿宋" w:hint="eastAsia"/>
                <w:sz w:val="28"/>
                <w:szCs w:val="28"/>
              </w:rPr>
              <w:t>技术参数（共</w:t>
            </w:r>
            <w:r>
              <w:rPr>
                <w:rFonts w:ascii="仿宋" w:eastAsia="仿宋" w:hAnsi="仿宋"/>
                <w:sz w:val="28"/>
                <w:szCs w:val="28"/>
              </w:rPr>
              <w:t>3</w:t>
            </w:r>
            <w:r w:rsidRPr="005C6EBA">
              <w:rPr>
                <w:rFonts w:ascii="仿宋" w:eastAsia="仿宋" w:hAnsi="仿宋" w:hint="eastAsia"/>
                <w:sz w:val="28"/>
                <w:szCs w:val="28"/>
              </w:rPr>
              <w:t>项），每有一项负偏离的扣</w:t>
            </w:r>
            <w:r>
              <w:rPr>
                <w:rFonts w:ascii="仿宋" w:eastAsia="仿宋" w:hAnsi="仿宋"/>
                <w:sz w:val="28"/>
                <w:szCs w:val="28"/>
              </w:rPr>
              <w:t>10</w:t>
            </w:r>
            <w:r w:rsidRPr="005C6EBA">
              <w:rPr>
                <w:rFonts w:ascii="仿宋" w:eastAsia="仿宋" w:hAnsi="仿宋" w:hint="eastAsia"/>
                <w:sz w:val="28"/>
                <w:szCs w:val="28"/>
              </w:rPr>
              <w:t>分，扣完为止。</w:t>
            </w:r>
          </w:p>
        </w:tc>
        <w:tc>
          <w:tcPr>
            <w:tcW w:w="819" w:type="dxa"/>
            <w:vAlign w:val="center"/>
          </w:tcPr>
          <w:p w:rsidR="00B56EA6" w:rsidRPr="00AF2FAB" w:rsidRDefault="00B56EA6"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B56EA6" w:rsidTr="00F67DF6">
        <w:trPr>
          <w:cantSplit/>
          <w:trHeight w:val="23"/>
          <w:jc w:val="center"/>
        </w:trPr>
        <w:tc>
          <w:tcPr>
            <w:tcW w:w="775" w:type="dxa"/>
            <w:vAlign w:val="center"/>
          </w:tcPr>
          <w:p w:rsidR="00B56EA6" w:rsidRPr="00AF2FAB" w:rsidRDefault="00B56EA6" w:rsidP="00F67DF6">
            <w:pPr>
              <w:ind w:firstLine="28"/>
              <w:jc w:val="center"/>
              <w:rPr>
                <w:rFonts w:ascii="仿宋" w:eastAsia="仿宋" w:hAnsi="仿宋"/>
                <w:sz w:val="28"/>
                <w:szCs w:val="28"/>
              </w:rPr>
            </w:pPr>
            <w:r>
              <w:rPr>
                <w:rFonts w:ascii="仿宋" w:eastAsia="仿宋" w:hAnsi="仿宋"/>
                <w:sz w:val="28"/>
                <w:szCs w:val="28"/>
              </w:rPr>
              <w:t>3</w:t>
            </w:r>
          </w:p>
        </w:tc>
        <w:tc>
          <w:tcPr>
            <w:tcW w:w="1291" w:type="dxa"/>
            <w:vAlign w:val="center"/>
          </w:tcPr>
          <w:p w:rsidR="00B56EA6" w:rsidRPr="00AF2FAB" w:rsidRDefault="00B56EA6" w:rsidP="00F67DF6">
            <w:pPr>
              <w:ind w:firstLine="28"/>
              <w:jc w:val="center"/>
              <w:rPr>
                <w:rFonts w:ascii="仿宋" w:eastAsia="仿宋" w:hAnsi="仿宋"/>
                <w:sz w:val="28"/>
                <w:szCs w:val="28"/>
              </w:rPr>
            </w:pPr>
            <w:r w:rsidRPr="00AF2FAB">
              <w:rPr>
                <w:rFonts w:ascii="仿宋" w:eastAsia="仿宋" w:hAnsi="仿宋" w:hint="eastAsia"/>
                <w:sz w:val="28"/>
                <w:szCs w:val="28"/>
              </w:rPr>
              <w:t>项目实施</w:t>
            </w:r>
            <w:r>
              <w:rPr>
                <w:rFonts w:ascii="仿宋" w:eastAsia="仿宋" w:hAnsi="仿宋" w:hint="eastAsia"/>
                <w:sz w:val="28"/>
                <w:szCs w:val="28"/>
              </w:rPr>
              <w:t>和售后</w:t>
            </w:r>
            <w:r w:rsidRPr="00AF2FAB">
              <w:rPr>
                <w:rFonts w:ascii="仿宋" w:eastAsia="仿宋" w:hAnsi="仿宋" w:hint="eastAsia"/>
                <w:sz w:val="28"/>
                <w:szCs w:val="28"/>
              </w:rPr>
              <w:t>方案</w:t>
            </w:r>
            <w:r>
              <w:rPr>
                <w:rFonts w:ascii="仿宋" w:eastAsia="仿宋" w:hAnsi="仿宋"/>
                <w:sz w:val="28"/>
                <w:szCs w:val="28"/>
              </w:rPr>
              <w:t>30</w:t>
            </w:r>
            <w:r w:rsidRPr="00AF2FAB">
              <w:rPr>
                <w:rFonts w:ascii="仿宋" w:eastAsia="仿宋" w:hAnsi="仿宋"/>
                <w:sz w:val="28"/>
                <w:szCs w:val="28"/>
              </w:rPr>
              <w:t>%</w:t>
            </w:r>
          </w:p>
        </w:tc>
        <w:tc>
          <w:tcPr>
            <w:tcW w:w="843" w:type="dxa"/>
            <w:vAlign w:val="center"/>
          </w:tcPr>
          <w:p w:rsidR="00B56EA6" w:rsidRPr="00AF2FAB" w:rsidRDefault="00B56EA6" w:rsidP="00F67DF6">
            <w:pPr>
              <w:ind w:firstLine="28"/>
              <w:jc w:val="center"/>
              <w:rPr>
                <w:rFonts w:ascii="仿宋" w:eastAsia="仿宋" w:hAnsi="仿宋"/>
                <w:sz w:val="28"/>
                <w:szCs w:val="28"/>
              </w:rPr>
            </w:pPr>
            <w:r>
              <w:rPr>
                <w:rFonts w:ascii="仿宋" w:eastAsia="仿宋" w:hAnsi="仿宋"/>
                <w:sz w:val="28"/>
                <w:szCs w:val="28"/>
              </w:rPr>
              <w:t>30</w:t>
            </w:r>
            <w:r w:rsidRPr="00AF2FAB">
              <w:rPr>
                <w:rFonts w:ascii="仿宋" w:eastAsia="仿宋" w:hAnsi="仿宋" w:hint="eastAsia"/>
                <w:sz w:val="28"/>
                <w:szCs w:val="28"/>
              </w:rPr>
              <w:t>分</w:t>
            </w:r>
          </w:p>
        </w:tc>
        <w:tc>
          <w:tcPr>
            <w:tcW w:w="5626" w:type="dxa"/>
            <w:vAlign w:val="center"/>
          </w:tcPr>
          <w:p w:rsidR="00B56EA6" w:rsidRPr="00AF2FAB" w:rsidRDefault="00B56EA6" w:rsidP="00F67DF6">
            <w:pPr>
              <w:rPr>
                <w:rFonts w:ascii="仿宋" w:eastAsia="仿宋" w:hAnsi="仿宋"/>
                <w:sz w:val="28"/>
                <w:szCs w:val="28"/>
              </w:rPr>
            </w:pPr>
            <w:r w:rsidRPr="00AF2FAB">
              <w:rPr>
                <w:rFonts w:ascii="仿宋" w:eastAsia="仿宋" w:hAnsi="仿宋" w:hint="eastAsia"/>
                <w:sz w:val="28"/>
                <w:szCs w:val="28"/>
              </w:rPr>
              <w:t>根据供应商提供的①质量保障措施、②技术支持、③应急方案、④服务响应、⑤操作培训方案、⑥项目团队组成等方面进行评审，有质量保障措施、技术支持、应急方案、服务响应、操作培训方案、项目团队组成完整的得</w:t>
            </w:r>
            <w:r>
              <w:rPr>
                <w:rFonts w:ascii="仿宋" w:eastAsia="仿宋" w:hAnsi="仿宋"/>
                <w:sz w:val="28"/>
                <w:szCs w:val="28"/>
              </w:rPr>
              <w:t>30</w:t>
            </w:r>
            <w:r w:rsidRPr="00AF2FAB">
              <w:rPr>
                <w:rFonts w:ascii="仿宋" w:eastAsia="仿宋" w:hAnsi="仿宋" w:hint="eastAsia"/>
                <w:sz w:val="28"/>
                <w:szCs w:val="28"/>
              </w:rPr>
              <w:t>分；每有一项存在缺陷或漏洞的，且不利于项目实施的扣</w:t>
            </w:r>
            <w:r>
              <w:rPr>
                <w:rFonts w:ascii="仿宋" w:eastAsia="仿宋" w:hAnsi="仿宋"/>
                <w:sz w:val="28"/>
                <w:szCs w:val="28"/>
              </w:rPr>
              <w:t>5</w:t>
            </w:r>
            <w:r w:rsidRPr="00AF2FAB">
              <w:rPr>
                <w:rFonts w:ascii="仿宋" w:eastAsia="仿宋" w:hAnsi="仿宋" w:hint="eastAsia"/>
                <w:sz w:val="28"/>
                <w:szCs w:val="28"/>
              </w:rPr>
              <w:t>分，扣完为止。</w:t>
            </w:r>
          </w:p>
        </w:tc>
        <w:tc>
          <w:tcPr>
            <w:tcW w:w="819" w:type="dxa"/>
            <w:vAlign w:val="center"/>
          </w:tcPr>
          <w:p w:rsidR="00B56EA6" w:rsidRPr="00AF2FAB" w:rsidRDefault="00B56EA6"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bl>
    <w:p w:rsidR="00B56EA6" w:rsidRDefault="00B56EA6"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B56EA6" w:rsidRDefault="00B56EA6" w:rsidP="00C67CC5">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B56EA6" w:rsidRDefault="00B56EA6" w:rsidP="00C67CC5">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B56EA6" w:rsidRDefault="00B56EA6" w:rsidP="00C67CC5">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2</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r>
        <w:rPr>
          <w:rFonts w:ascii="仿宋" w:eastAsia="仿宋" w:hAnsi="仿宋" w:hint="eastAsia"/>
          <w:sz w:val="28"/>
          <w:szCs w:val="28"/>
        </w:rPr>
        <w:t>。</w:t>
      </w:r>
      <w:bookmarkEnd w:id="0"/>
      <w:bookmarkEnd w:id="1"/>
      <w:bookmarkEnd w:id="2"/>
      <w:bookmarkEnd w:id="3"/>
      <w:bookmarkEnd w:id="4"/>
      <w:bookmarkEnd w:id="5"/>
      <w:bookmarkEnd w:id="6"/>
      <w:bookmarkEnd w:id="7"/>
      <w:bookmarkEnd w:id="8"/>
    </w:p>
    <w:p w:rsidR="00B56EA6" w:rsidRPr="00963C4D" w:rsidRDefault="00B56EA6"/>
    <w:sectPr w:rsidR="00B56EA6"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EA6" w:rsidRDefault="00B56EA6" w:rsidP="00963C4D">
      <w:r>
        <w:separator/>
      </w:r>
    </w:p>
  </w:endnote>
  <w:endnote w:type="continuationSeparator" w:id="0">
    <w:p w:rsidR="00B56EA6" w:rsidRDefault="00B56EA6"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A6" w:rsidRDefault="00B56E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6EA6" w:rsidRDefault="00B56E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A6" w:rsidRDefault="00B56E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- 6 -</w:t>
    </w:r>
    <w:r>
      <w:rPr>
        <w:rStyle w:val="PageNumber"/>
      </w:rPr>
      <w:fldChar w:fldCharType="end"/>
    </w:r>
  </w:p>
  <w:p w:rsidR="00B56EA6" w:rsidRDefault="00B56E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EA6" w:rsidRDefault="00B56EA6" w:rsidP="00963C4D">
      <w:r>
        <w:separator/>
      </w:r>
    </w:p>
  </w:footnote>
  <w:footnote w:type="continuationSeparator" w:id="0">
    <w:p w:rsidR="00B56EA6" w:rsidRDefault="00B56EA6"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D86ECF"/>
    <w:multiLevelType w:val="singleLevel"/>
    <w:tmpl w:val="C1D86ECF"/>
    <w:lvl w:ilvl="0">
      <w:start w:val="1"/>
      <w:numFmt w:val="decimal"/>
      <w:lvlText w:val="%1."/>
      <w:lvlJc w:val="left"/>
      <w:pPr>
        <w:tabs>
          <w:tab w:val="num" w:pos="312"/>
        </w:tabs>
      </w:pPr>
      <w:rPr>
        <w:rFonts w:cs="Times New Roman"/>
      </w:rPr>
    </w:lvl>
  </w:abstractNum>
  <w:abstractNum w:abstractNumId="1">
    <w:nsid w:val="E00B9B5E"/>
    <w:multiLevelType w:val="singleLevel"/>
    <w:tmpl w:val="E00B9B5E"/>
    <w:lvl w:ilvl="0">
      <w:start w:val="1"/>
      <w:numFmt w:val="decimal"/>
      <w:lvlText w:val="%1."/>
      <w:lvlJc w:val="left"/>
      <w:pPr>
        <w:tabs>
          <w:tab w:val="num" w:pos="312"/>
        </w:tabs>
      </w:pPr>
      <w:rPr>
        <w:rFonts w:cs="Times New Roman"/>
      </w:rPr>
    </w:lvl>
  </w:abstractNum>
  <w:abstractNum w:abstractNumId="2">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3">
    <w:nsid w:val="17F253D1"/>
    <w:multiLevelType w:val="multilevel"/>
    <w:tmpl w:val="17F253D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316A1B40"/>
    <w:multiLevelType w:val="singleLevel"/>
    <w:tmpl w:val="316A1B40"/>
    <w:lvl w:ilvl="0">
      <w:start w:val="1"/>
      <w:numFmt w:val="decimal"/>
      <w:suff w:val="nothing"/>
      <w:lvlText w:val="%1、"/>
      <w:lvlJc w:val="left"/>
      <w:rPr>
        <w:rFonts w:cs="Times New Roman"/>
      </w:rPr>
    </w:lvl>
  </w:abstractNum>
  <w:abstractNum w:abstractNumId="5">
    <w:nsid w:val="4036F801"/>
    <w:multiLevelType w:val="singleLevel"/>
    <w:tmpl w:val="4036F801"/>
    <w:lvl w:ilvl="0">
      <w:start w:val="1"/>
      <w:numFmt w:val="decimal"/>
      <w:suff w:val="nothing"/>
      <w:lvlText w:val="%1、"/>
      <w:lvlJc w:val="left"/>
      <w:rPr>
        <w:rFonts w:cs="Times New Roman"/>
      </w:rPr>
    </w:lvl>
  </w:abstractNum>
  <w:abstractNum w:abstractNumId="6">
    <w:nsid w:val="52B772E4"/>
    <w:multiLevelType w:val="hybridMultilevel"/>
    <w:tmpl w:val="A698A68A"/>
    <w:lvl w:ilvl="0" w:tplc="C1D86ECF">
      <w:start w:val="1"/>
      <w:numFmt w:val="decimal"/>
      <w:lvlText w:val="%1."/>
      <w:lvlJc w:val="left"/>
      <w:pPr>
        <w:tabs>
          <w:tab w:val="num" w:pos="312"/>
        </w:tabs>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7EA5399C"/>
    <w:multiLevelType w:val="singleLevel"/>
    <w:tmpl w:val="7EA5399C"/>
    <w:lvl w:ilvl="0">
      <w:start w:val="1"/>
      <w:numFmt w:val="decimal"/>
      <w:suff w:val="nothing"/>
      <w:lvlText w:val="%1、"/>
      <w:lvlJc w:val="left"/>
      <w:rPr>
        <w:rFonts w:cs="Times New Roman"/>
      </w:rPr>
    </w:lvl>
  </w:abstractNum>
  <w:num w:numId="1">
    <w:abstractNumId w:val="2"/>
  </w:num>
  <w:num w:numId="2">
    <w:abstractNumId w:val="1"/>
  </w:num>
  <w:num w:numId="3">
    <w:abstractNumId w:val="7"/>
  </w:num>
  <w:num w:numId="4">
    <w:abstractNumId w:val="4"/>
  </w:num>
  <w:num w:numId="5">
    <w:abstractNumId w:val="5"/>
  </w:num>
  <w:num w:numId="6">
    <w:abstractNumId w:val="0"/>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31008"/>
    <w:rsid w:val="0003223A"/>
    <w:rsid w:val="00032484"/>
    <w:rsid w:val="000409D9"/>
    <w:rsid w:val="000416DE"/>
    <w:rsid w:val="0006391B"/>
    <w:rsid w:val="00064D4F"/>
    <w:rsid w:val="00072425"/>
    <w:rsid w:val="0007342A"/>
    <w:rsid w:val="00077A4C"/>
    <w:rsid w:val="00080DAB"/>
    <w:rsid w:val="00085883"/>
    <w:rsid w:val="00090486"/>
    <w:rsid w:val="0009679B"/>
    <w:rsid w:val="000A3493"/>
    <w:rsid w:val="000A419A"/>
    <w:rsid w:val="000B6235"/>
    <w:rsid w:val="000D7434"/>
    <w:rsid w:val="000E0CFE"/>
    <w:rsid w:val="000E7C22"/>
    <w:rsid w:val="000F3AA4"/>
    <w:rsid w:val="000F5ACA"/>
    <w:rsid w:val="00124532"/>
    <w:rsid w:val="00127479"/>
    <w:rsid w:val="00131ABB"/>
    <w:rsid w:val="001347BC"/>
    <w:rsid w:val="0016136D"/>
    <w:rsid w:val="00190CFE"/>
    <w:rsid w:val="001941A1"/>
    <w:rsid w:val="001A2B27"/>
    <w:rsid w:val="001B1F98"/>
    <w:rsid w:val="001B25F5"/>
    <w:rsid w:val="001D1174"/>
    <w:rsid w:val="001D485A"/>
    <w:rsid w:val="001D500F"/>
    <w:rsid w:val="001D5798"/>
    <w:rsid w:val="001D618D"/>
    <w:rsid w:val="001D69F4"/>
    <w:rsid w:val="001E6ADB"/>
    <w:rsid w:val="002110B8"/>
    <w:rsid w:val="00214E9E"/>
    <w:rsid w:val="00216FCA"/>
    <w:rsid w:val="002355F1"/>
    <w:rsid w:val="0025138A"/>
    <w:rsid w:val="00265AA3"/>
    <w:rsid w:val="00286A6A"/>
    <w:rsid w:val="002951F4"/>
    <w:rsid w:val="002A51F7"/>
    <w:rsid w:val="002B1520"/>
    <w:rsid w:val="002C6665"/>
    <w:rsid w:val="002D0F72"/>
    <w:rsid w:val="002E278A"/>
    <w:rsid w:val="002E574A"/>
    <w:rsid w:val="002F30D0"/>
    <w:rsid w:val="002F5E69"/>
    <w:rsid w:val="0030778A"/>
    <w:rsid w:val="00313843"/>
    <w:rsid w:val="00314725"/>
    <w:rsid w:val="00331F74"/>
    <w:rsid w:val="00331F82"/>
    <w:rsid w:val="003569B8"/>
    <w:rsid w:val="00371937"/>
    <w:rsid w:val="0038761B"/>
    <w:rsid w:val="00387F21"/>
    <w:rsid w:val="003A75D5"/>
    <w:rsid w:val="003B0E28"/>
    <w:rsid w:val="003C386E"/>
    <w:rsid w:val="003D59A1"/>
    <w:rsid w:val="003D5CBD"/>
    <w:rsid w:val="003D7892"/>
    <w:rsid w:val="003E7085"/>
    <w:rsid w:val="003F1DE4"/>
    <w:rsid w:val="003F3338"/>
    <w:rsid w:val="00411217"/>
    <w:rsid w:val="004135FD"/>
    <w:rsid w:val="004150BF"/>
    <w:rsid w:val="004223B5"/>
    <w:rsid w:val="0042292C"/>
    <w:rsid w:val="0042305F"/>
    <w:rsid w:val="004379BA"/>
    <w:rsid w:val="00441FD1"/>
    <w:rsid w:val="004516C3"/>
    <w:rsid w:val="00451C7B"/>
    <w:rsid w:val="004605FC"/>
    <w:rsid w:val="004665FB"/>
    <w:rsid w:val="0047747D"/>
    <w:rsid w:val="00481D4D"/>
    <w:rsid w:val="004865BF"/>
    <w:rsid w:val="004935C5"/>
    <w:rsid w:val="00494A64"/>
    <w:rsid w:val="004C2C80"/>
    <w:rsid w:val="00505C1D"/>
    <w:rsid w:val="00505F9B"/>
    <w:rsid w:val="00507B1B"/>
    <w:rsid w:val="00512193"/>
    <w:rsid w:val="00515100"/>
    <w:rsid w:val="0053069F"/>
    <w:rsid w:val="00542067"/>
    <w:rsid w:val="00543A5B"/>
    <w:rsid w:val="00547753"/>
    <w:rsid w:val="005530DA"/>
    <w:rsid w:val="005555E6"/>
    <w:rsid w:val="005650A5"/>
    <w:rsid w:val="00595208"/>
    <w:rsid w:val="005C6EBA"/>
    <w:rsid w:val="005D6DA5"/>
    <w:rsid w:val="005E6B2C"/>
    <w:rsid w:val="005F4AFC"/>
    <w:rsid w:val="0060791F"/>
    <w:rsid w:val="00617885"/>
    <w:rsid w:val="00636580"/>
    <w:rsid w:val="00653A4D"/>
    <w:rsid w:val="00665B72"/>
    <w:rsid w:val="00666A27"/>
    <w:rsid w:val="006A2429"/>
    <w:rsid w:val="006A3B49"/>
    <w:rsid w:val="006A7EA9"/>
    <w:rsid w:val="006D1A4C"/>
    <w:rsid w:val="006F0CA0"/>
    <w:rsid w:val="00702A95"/>
    <w:rsid w:val="007044E1"/>
    <w:rsid w:val="00706E06"/>
    <w:rsid w:val="00710F03"/>
    <w:rsid w:val="00723EA0"/>
    <w:rsid w:val="0074255D"/>
    <w:rsid w:val="0074311E"/>
    <w:rsid w:val="00745242"/>
    <w:rsid w:val="00755F5B"/>
    <w:rsid w:val="00760087"/>
    <w:rsid w:val="007631F3"/>
    <w:rsid w:val="00765ED6"/>
    <w:rsid w:val="00786AD7"/>
    <w:rsid w:val="007A18AF"/>
    <w:rsid w:val="007C2C02"/>
    <w:rsid w:val="007D12E9"/>
    <w:rsid w:val="007D3AAB"/>
    <w:rsid w:val="007F602C"/>
    <w:rsid w:val="00807496"/>
    <w:rsid w:val="0081023D"/>
    <w:rsid w:val="008137C6"/>
    <w:rsid w:val="00821344"/>
    <w:rsid w:val="00821B97"/>
    <w:rsid w:val="00824959"/>
    <w:rsid w:val="00825F33"/>
    <w:rsid w:val="00833249"/>
    <w:rsid w:val="00846B2B"/>
    <w:rsid w:val="008602AD"/>
    <w:rsid w:val="00861032"/>
    <w:rsid w:val="008620EA"/>
    <w:rsid w:val="008673CA"/>
    <w:rsid w:val="00871A34"/>
    <w:rsid w:val="00875E09"/>
    <w:rsid w:val="00885907"/>
    <w:rsid w:val="008A1EB5"/>
    <w:rsid w:val="008B0A25"/>
    <w:rsid w:val="008B4B24"/>
    <w:rsid w:val="008B4B74"/>
    <w:rsid w:val="008B6A28"/>
    <w:rsid w:val="008B6B44"/>
    <w:rsid w:val="008C76EF"/>
    <w:rsid w:val="008D26F8"/>
    <w:rsid w:val="008D7596"/>
    <w:rsid w:val="008F2EBD"/>
    <w:rsid w:val="00914A4F"/>
    <w:rsid w:val="009204C2"/>
    <w:rsid w:val="00925E84"/>
    <w:rsid w:val="00934DDA"/>
    <w:rsid w:val="009423D9"/>
    <w:rsid w:val="0095252C"/>
    <w:rsid w:val="00960681"/>
    <w:rsid w:val="00963C4D"/>
    <w:rsid w:val="0098425F"/>
    <w:rsid w:val="009A4D78"/>
    <w:rsid w:val="009B4BE0"/>
    <w:rsid w:val="009B55B0"/>
    <w:rsid w:val="009C4BD8"/>
    <w:rsid w:val="009D189C"/>
    <w:rsid w:val="009E2CB7"/>
    <w:rsid w:val="009F0BDD"/>
    <w:rsid w:val="00A01ECC"/>
    <w:rsid w:val="00A040B7"/>
    <w:rsid w:val="00A0416F"/>
    <w:rsid w:val="00A07F1F"/>
    <w:rsid w:val="00A11CA7"/>
    <w:rsid w:val="00A141AD"/>
    <w:rsid w:val="00A17925"/>
    <w:rsid w:val="00A20EA0"/>
    <w:rsid w:val="00A40483"/>
    <w:rsid w:val="00A52527"/>
    <w:rsid w:val="00A632AA"/>
    <w:rsid w:val="00A65FF1"/>
    <w:rsid w:val="00A660BC"/>
    <w:rsid w:val="00A67999"/>
    <w:rsid w:val="00A8167A"/>
    <w:rsid w:val="00A90B99"/>
    <w:rsid w:val="00A91903"/>
    <w:rsid w:val="00A92406"/>
    <w:rsid w:val="00AA13AA"/>
    <w:rsid w:val="00AA2261"/>
    <w:rsid w:val="00AA36F8"/>
    <w:rsid w:val="00AC3B92"/>
    <w:rsid w:val="00AC41AD"/>
    <w:rsid w:val="00AD06B8"/>
    <w:rsid w:val="00AD2BF7"/>
    <w:rsid w:val="00AD5E5C"/>
    <w:rsid w:val="00AD7A9E"/>
    <w:rsid w:val="00AE7C7B"/>
    <w:rsid w:val="00AF2FAB"/>
    <w:rsid w:val="00AF315D"/>
    <w:rsid w:val="00B00463"/>
    <w:rsid w:val="00B009DA"/>
    <w:rsid w:val="00B10012"/>
    <w:rsid w:val="00B257B8"/>
    <w:rsid w:val="00B2645A"/>
    <w:rsid w:val="00B30816"/>
    <w:rsid w:val="00B3224B"/>
    <w:rsid w:val="00B43782"/>
    <w:rsid w:val="00B45E88"/>
    <w:rsid w:val="00B50C3B"/>
    <w:rsid w:val="00B51863"/>
    <w:rsid w:val="00B52337"/>
    <w:rsid w:val="00B52FCE"/>
    <w:rsid w:val="00B56EA6"/>
    <w:rsid w:val="00B56FE9"/>
    <w:rsid w:val="00B579B5"/>
    <w:rsid w:val="00B71DA3"/>
    <w:rsid w:val="00B76647"/>
    <w:rsid w:val="00B76A87"/>
    <w:rsid w:val="00B77A09"/>
    <w:rsid w:val="00B86224"/>
    <w:rsid w:val="00B8768B"/>
    <w:rsid w:val="00BA5767"/>
    <w:rsid w:val="00BB5FC0"/>
    <w:rsid w:val="00BB7AD2"/>
    <w:rsid w:val="00BC352A"/>
    <w:rsid w:val="00BD168C"/>
    <w:rsid w:val="00BE21D9"/>
    <w:rsid w:val="00C13EE0"/>
    <w:rsid w:val="00C21217"/>
    <w:rsid w:val="00C239A1"/>
    <w:rsid w:val="00C359D8"/>
    <w:rsid w:val="00C40C11"/>
    <w:rsid w:val="00C647B1"/>
    <w:rsid w:val="00C66D29"/>
    <w:rsid w:val="00C67A70"/>
    <w:rsid w:val="00C67CC5"/>
    <w:rsid w:val="00C807EA"/>
    <w:rsid w:val="00C83322"/>
    <w:rsid w:val="00C91E2A"/>
    <w:rsid w:val="00CC3B2E"/>
    <w:rsid w:val="00CD1A0E"/>
    <w:rsid w:val="00CD262F"/>
    <w:rsid w:val="00CD43DE"/>
    <w:rsid w:val="00CD7604"/>
    <w:rsid w:val="00CE1ADB"/>
    <w:rsid w:val="00CE3701"/>
    <w:rsid w:val="00CE61ED"/>
    <w:rsid w:val="00D345CB"/>
    <w:rsid w:val="00D3491E"/>
    <w:rsid w:val="00D54C78"/>
    <w:rsid w:val="00D603CB"/>
    <w:rsid w:val="00D61453"/>
    <w:rsid w:val="00D70379"/>
    <w:rsid w:val="00D82A13"/>
    <w:rsid w:val="00D9182D"/>
    <w:rsid w:val="00DB2225"/>
    <w:rsid w:val="00DC36E8"/>
    <w:rsid w:val="00DE21E9"/>
    <w:rsid w:val="00E27E3F"/>
    <w:rsid w:val="00E456B2"/>
    <w:rsid w:val="00E45A9F"/>
    <w:rsid w:val="00E53AD4"/>
    <w:rsid w:val="00E66234"/>
    <w:rsid w:val="00E7509C"/>
    <w:rsid w:val="00E755F5"/>
    <w:rsid w:val="00E759F1"/>
    <w:rsid w:val="00E776F7"/>
    <w:rsid w:val="00E8132B"/>
    <w:rsid w:val="00E967FC"/>
    <w:rsid w:val="00EB3CBB"/>
    <w:rsid w:val="00EB45F3"/>
    <w:rsid w:val="00EB6A31"/>
    <w:rsid w:val="00EB7D27"/>
    <w:rsid w:val="00EC166D"/>
    <w:rsid w:val="00EC1CE8"/>
    <w:rsid w:val="00EC5897"/>
    <w:rsid w:val="00EC6583"/>
    <w:rsid w:val="00EC7233"/>
    <w:rsid w:val="00ED742C"/>
    <w:rsid w:val="00EE21C5"/>
    <w:rsid w:val="00EF706E"/>
    <w:rsid w:val="00F003AA"/>
    <w:rsid w:val="00F140F5"/>
    <w:rsid w:val="00F1421B"/>
    <w:rsid w:val="00F14D71"/>
    <w:rsid w:val="00F36C29"/>
    <w:rsid w:val="00F37A33"/>
    <w:rsid w:val="00F51149"/>
    <w:rsid w:val="00F67DF6"/>
    <w:rsid w:val="00F71CB6"/>
    <w:rsid w:val="00F75947"/>
    <w:rsid w:val="00F82987"/>
    <w:rsid w:val="00F836B2"/>
    <w:rsid w:val="00F9111E"/>
    <w:rsid w:val="00F9360B"/>
    <w:rsid w:val="00F97AFF"/>
    <w:rsid w:val="00FD0F21"/>
    <w:rsid w:val="00FD4D41"/>
    <w:rsid w:val="00FD53F7"/>
    <w:rsid w:val="00FE1A8B"/>
    <w:rsid w:val="00FF2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kern w:val="44"/>
      <w:sz w:val="44"/>
    </w:rPr>
  </w:style>
  <w:style w:type="character" w:customStyle="1" w:styleId="Heading6Char">
    <w:name w:val="Heading 6 Char"/>
    <w:basedOn w:val="DefaultParagraphFont"/>
    <w:link w:val="Heading6"/>
    <w:uiPriority w:val="99"/>
    <w:locked/>
    <w:rsid w:val="00963C4D"/>
    <w:rPr>
      <w:rFonts w:ascii="Cambria" w:eastAsia="宋体" w:hAnsi="Cambria" w:cs="Times New Roman"/>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rFonts w:cs="Times New Roman"/>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rFonts w:cs="Times New Roman"/>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 w:type="paragraph" w:styleId="ListParagraph">
    <w:name w:val="List Paragraph"/>
    <w:basedOn w:val="Normal"/>
    <w:link w:val="ListParagraphChar"/>
    <w:uiPriority w:val="99"/>
    <w:qFormat/>
    <w:rsid w:val="00AD5E5C"/>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AD5E5C"/>
    <w:rPr>
      <w:rFonts w:ascii="Calibri" w:eastAsia="宋体" w:hAnsi="Calibri"/>
      <w:lang w:val="en-US" w:eastAsia="zh-CN"/>
    </w:rPr>
  </w:style>
  <w:style w:type="table" w:styleId="TableGrid">
    <w:name w:val="Table Grid"/>
    <w:basedOn w:val="TableNormal"/>
    <w:uiPriority w:val="99"/>
    <w:locked/>
    <w:rsid w:val="0053069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首行缩进1"/>
    <w:basedOn w:val="Normal"/>
    <w:next w:val="Normal"/>
    <w:uiPriority w:val="99"/>
    <w:semiHidden/>
    <w:rsid w:val="005555E6"/>
    <w:pPr>
      <w:spacing w:before="100" w:beforeAutospacing="1" w:after="120"/>
      <w:ind w:firstLineChars="100" w:firstLine="420"/>
    </w:pPr>
    <w:rPr>
      <w:szCs w:val="21"/>
    </w:rPr>
  </w:style>
  <w:style w:type="character" w:customStyle="1" w:styleId="CharChar8">
    <w:name w:val="Char Char8"/>
    <w:uiPriority w:val="99"/>
    <w:rsid w:val="005555E6"/>
    <w:rPr>
      <w:rFonts w:eastAsia="宋体"/>
      <w:kern w:val="2"/>
      <w:sz w:val="18"/>
      <w:lang w:val="en-US" w:eastAsia="zh-CN"/>
    </w:rPr>
  </w:style>
  <w:style w:type="character" w:customStyle="1" w:styleId="CharChar2">
    <w:name w:val="Char Char2"/>
    <w:uiPriority w:val="99"/>
    <w:locked/>
    <w:rsid w:val="00CE3701"/>
    <w:rPr>
      <w:rFonts w:ascii="宋体" w:eastAsia="宋体" w:hAnsi="宋体"/>
      <w:sz w:val="34"/>
      <w:lang w:val="en-US" w:eastAsia="zh-CN"/>
    </w:rPr>
  </w:style>
  <w:style w:type="paragraph" w:customStyle="1" w:styleId="a0">
    <w:name w:val="_正文段落"/>
    <w:basedOn w:val="Normal"/>
    <w:uiPriority w:val="99"/>
    <w:rsid w:val="00031008"/>
    <w:pPr>
      <w:spacing w:beforeLines="15" w:afterLines="15" w:line="360" w:lineRule="auto"/>
      <w:ind w:firstLineChars="200" w:firstLine="200"/>
    </w:pPr>
    <w:rPr>
      <w:rFonts w:ascii="宋体" w:eastAsia="Times New Roman" w:hAnsi="Calibri"/>
      <w:kern w:val="0"/>
      <w:sz w:val="28"/>
    </w:rPr>
  </w:style>
</w:styles>
</file>

<file path=word/webSettings.xml><?xml version="1.0" encoding="utf-8"?>
<w:webSettings xmlns:r="http://schemas.openxmlformats.org/officeDocument/2006/relationships" xmlns:w="http://schemas.openxmlformats.org/wordprocessingml/2006/main">
  <w:divs>
    <w:div w:id="1196187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6</Pages>
  <Words>433</Words>
  <Characters>2469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AutoBVT</cp:lastModifiedBy>
  <cp:revision>10</cp:revision>
  <cp:lastPrinted>2021-05-17T08:49:00Z</cp:lastPrinted>
  <dcterms:created xsi:type="dcterms:W3CDTF">2021-08-19T07:36:00Z</dcterms:created>
  <dcterms:modified xsi:type="dcterms:W3CDTF">2021-08-24T07:18:00Z</dcterms:modified>
</cp:coreProperties>
</file>