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9C" w:rsidRPr="001E6ADB" w:rsidRDefault="009D189C"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四川天府新区人民医院胸外科手术器械采购项目</w:t>
      </w:r>
      <w:r>
        <w:rPr>
          <w:rStyle w:val="3CharCharChar"/>
          <w:rFonts w:ascii="黑体" w:eastAsia="黑体" w:hAnsi="黑体"/>
          <w:sz w:val="28"/>
          <w:szCs w:val="28"/>
        </w:rPr>
        <w:t>(</w:t>
      </w:r>
      <w:r>
        <w:rPr>
          <w:rStyle w:val="3CharCharChar"/>
          <w:rFonts w:ascii="黑体" w:eastAsia="黑体" w:hAnsi="黑体" w:hint="eastAsia"/>
          <w:sz w:val="28"/>
          <w:szCs w:val="28"/>
        </w:rPr>
        <w:t>第二次</w:t>
      </w:r>
      <w:r>
        <w:rPr>
          <w:rStyle w:val="3CharCharChar"/>
          <w:rFonts w:ascii="黑体" w:eastAsia="黑体" w:hAnsi="黑体"/>
          <w:sz w:val="28"/>
          <w:szCs w:val="28"/>
        </w:rPr>
        <w:t>)</w:t>
      </w:r>
      <w:r>
        <w:rPr>
          <w:rStyle w:val="3CharCharChar"/>
          <w:rFonts w:ascii="黑体" w:eastAsia="黑体" w:hAnsi="黑体" w:hint="eastAsia"/>
          <w:sz w:val="28"/>
          <w:szCs w:val="28"/>
        </w:rPr>
        <w:t>比选文件</w:t>
      </w:r>
    </w:p>
    <w:p w:rsidR="009D189C" w:rsidRDefault="009D189C"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9D189C" w:rsidRDefault="009D189C"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202107001</w:t>
      </w:r>
    </w:p>
    <w:p w:rsidR="009D189C" w:rsidRPr="00EB45F3" w:rsidRDefault="009D189C"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四川天府新区人民医院胸外科手术器械采购项目</w:t>
      </w:r>
      <w:r w:rsidRPr="00EB45F3">
        <w:rPr>
          <w:rFonts w:ascii="仿宋" w:eastAsia="仿宋" w:hAnsi="仿宋" w:cs="宋体"/>
          <w:b w:val="0"/>
          <w:spacing w:val="-20"/>
          <w:kern w:val="2"/>
          <w:sz w:val="28"/>
          <w:szCs w:val="28"/>
        </w:rPr>
        <w:t>(</w:t>
      </w:r>
      <w:r w:rsidRPr="00EB45F3">
        <w:rPr>
          <w:rFonts w:ascii="仿宋" w:eastAsia="仿宋" w:hAnsi="仿宋" w:cs="宋体" w:hint="eastAsia"/>
          <w:b w:val="0"/>
          <w:spacing w:val="-20"/>
          <w:kern w:val="2"/>
          <w:sz w:val="28"/>
          <w:szCs w:val="28"/>
        </w:rPr>
        <w:t>第二次</w:t>
      </w:r>
      <w:r w:rsidRPr="00EB45F3">
        <w:rPr>
          <w:rFonts w:ascii="仿宋" w:eastAsia="仿宋" w:hAnsi="仿宋" w:cs="宋体"/>
          <w:b w:val="0"/>
          <w:spacing w:val="-20"/>
          <w:kern w:val="2"/>
          <w:sz w:val="28"/>
          <w:szCs w:val="28"/>
        </w:rPr>
        <w:t>)</w:t>
      </w:r>
    </w:p>
    <w:p w:rsidR="009D189C" w:rsidRDefault="009D189C" w:rsidP="005C6EB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CD262F">
        <w:rPr>
          <w:rFonts w:ascii="仿宋" w:eastAsia="仿宋" w:hAnsi="仿宋" w:hint="eastAsia"/>
          <w:sz w:val="28"/>
          <w:szCs w:val="28"/>
        </w:rPr>
        <w:t>采购内容：满</w:t>
      </w:r>
      <w:r>
        <w:rPr>
          <w:rFonts w:ascii="仿宋" w:eastAsia="仿宋" w:hAnsi="仿宋" w:hint="eastAsia"/>
          <w:sz w:val="28"/>
          <w:szCs w:val="28"/>
        </w:rPr>
        <w:t>足</w:t>
      </w:r>
      <w:r w:rsidRPr="00CD262F">
        <w:rPr>
          <w:rFonts w:ascii="仿宋" w:eastAsia="仿宋" w:hAnsi="仿宋" w:hint="eastAsia"/>
          <w:sz w:val="28"/>
          <w:szCs w:val="28"/>
        </w:rPr>
        <w:t>四川天府新区人民医院胸外科手术器械采购项目</w:t>
      </w:r>
      <w:r w:rsidRPr="00EB45F3">
        <w:rPr>
          <w:rFonts w:ascii="仿宋" w:eastAsia="仿宋" w:hAnsi="仿宋" w:cs="宋体"/>
          <w:spacing w:val="-20"/>
          <w:sz w:val="28"/>
          <w:szCs w:val="28"/>
        </w:rPr>
        <w:t>(</w:t>
      </w:r>
      <w:r w:rsidRPr="00EB45F3">
        <w:rPr>
          <w:rFonts w:ascii="仿宋" w:eastAsia="仿宋" w:hAnsi="仿宋" w:cs="宋体" w:hint="eastAsia"/>
          <w:spacing w:val="-20"/>
          <w:sz w:val="28"/>
          <w:szCs w:val="28"/>
        </w:rPr>
        <w:t>第二次</w:t>
      </w:r>
      <w:r w:rsidRPr="00EB45F3">
        <w:rPr>
          <w:rFonts w:ascii="仿宋" w:eastAsia="仿宋" w:hAnsi="仿宋" w:cs="宋体"/>
          <w:spacing w:val="-20"/>
          <w:sz w:val="28"/>
          <w:szCs w:val="28"/>
        </w:rPr>
        <w:t>)</w:t>
      </w:r>
      <w:r w:rsidRPr="00CD262F">
        <w:rPr>
          <w:rFonts w:ascii="仿宋" w:eastAsia="仿宋" w:hAnsi="仿宋" w:hint="eastAsia"/>
          <w:sz w:val="28"/>
          <w:szCs w:val="28"/>
        </w:rPr>
        <w:t>。合同履行期限：自签订合同之日起，</w:t>
      </w:r>
      <w:r w:rsidRPr="00CD262F">
        <w:rPr>
          <w:rFonts w:ascii="仿宋" w:eastAsia="仿宋" w:hAnsi="仿宋"/>
          <w:sz w:val="28"/>
          <w:szCs w:val="28"/>
        </w:rPr>
        <w:t>15</w:t>
      </w:r>
      <w:r w:rsidRPr="00CD262F">
        <w:rPr>
          <w:rFonts w:ascii="仿宋" w:eastAsia="仿宋" w:hAnsi="仿宋" w:hint="eastAsia"/>
          <w:sz w:val="28"/>
          <w:szCs w:val="28"/>
        </w:rPr>
        <w:t>个工作日内将采购货物送到采购人指定地点。</w:t>
      </w:r>
    </w:p>
    <w:p w:rsidR="009D189C" w:rsidRDefault="009D189C"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100000</w:t>
      </w:r>
      <w:r>
        <w:rPr>
          <w:rFonts w:ascii="仿宋" w:eastAsia="仿宋" w:hAnsi="仿宋" w:hint="eastAsia"/>
          <w:bCs/>
          <w:spacing w:val="-20"/>
          <w:sz w:val="28"/>
          <w:szCs w:val="28"/>
        </w:rPr>
        <w:t>元；最高限价：</w:t>
      </w:r>
      <w:r>
        <w:rPr>
          <w:rFonts w:ascii="仿宋" w:eastAsia="仿宋" w:hAnsi="仿宋"/>
          <w:bCs/>
          <w:spacing w:val="-20"/>
          <w:sz w:val="28"/>
          <w:szCs w:val="28"/>
        </w:rPr>
        <w:t>100000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9D189C" w:rsidRDefault="009D189C"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9D189C" w:rsidRDefault="009D189C"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9D189C" w:rsidRDefault="009D189C"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9D189C" w:rsidRDefault="009D189C"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9D189C" w:rsidRDefault="009D189C" w:rsidP="00EB45F3">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9D189C" w:rsidRDefault="009D189C" w:rsidP="00EB45F3">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9D189C" w:rsidRDefault="009D189C" w:rsidP="00EB45F3">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9D189C" w:rsidRDefault="009D189C"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9D189C" w:rsidRDefault="009D189C"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9D189C" w:rsidRDefault="009D189C" w:rsidP="00EB45F3">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9D189C" w:rsidRDefault="009D189C" w:rsidP="00EB45F3">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9D189C" w:rsidRDefault="009D189C" w:rsidP="00EB45F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9D189C" w:rsidRDefault="009D189C" w:rsidP="00EB45F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9D189C" w:rsidRDefault="009D189C" w:rsidP="00EB45F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9D189C" w:rsidRDefault="009D189C" w:rsidP="00EB45F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9D189C" w:rsidRDefault="009D189C" w:rsidP="00EB45F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9D189C" w:rsidRDefault="009D189C" w:rsidP="00EB45F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9D189C" w:rsidRDefault="009D189C" w:rsidP="00EB45F3">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9D189C" w:rsidRDefault="009D189C" w:rsidP="00EB45F3">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9D189C" w:rsidRPr="00A67999" w:rsidRDefault="009D189C"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9D189C" w:rsidRDefault="009D189C"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一、采购清单</w:t>
      </w:r>
    </w:p>
    <w:tbl>
      <w:tblPr>
        <w:tblW w:w="0" w:type="auto"/>
        <w:tblInd w:w="93" w:type="dxa"/>
        <w:tblLook w:val="0000"/>
      </w:tblPr>
      <w:tblGrid>
        <w:gridCol w:w="683"/>
        <w:gridCol w:w="2183"/>
        <w:gridCol w:w="4879"/>
        <w:gridCol w:w="684"/>
      </w:tblGrid>
      <w:tr w:rsidR="009D189C" w:rsidTr="005C6EBA">
        <w:trPr>
          <w:trHeight w:val="465"/>
        </w:trPr>
        <w:tc>
          <w:tcPr>
            <w:tcW w:w="0" w:type="auto"/>
            <w:tcBorders>
              <w:top w:val="single" w:sz="4" w:space="0" w:color="auto"/>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hint="eastAsia"/>
                <w:sz w:val="28"/>
                <w:szCs w:val="28"/>
              </w:rPr>
              <w:t>编号</w:t>
            </w:r>
          </w:p>
        </w:tc>
        <w:tc>
          <w:tcPr>
            <w:tcW w:w="0" w:type="auto"/>
            <w:tcBorders>
              <w:top w:val="single" w:sz="4" w:space="0" w:color="auto"/>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名称</w:t>
            </w:r>
          </w:p>
        </w:tc>
        <w:tc>
          <w:tcPr>
            <w:tcW w:w="0" w:type="auto"/>
            <w:tcBorders>
              <w:top w:val="single" w:sz="4" w:space="0" w:color="auto"/>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hint="eastAsia"/>
                <w:sz w:val="28"/>
                <w:szCs w:val="28"/>
              </w:rPr>
              <w:t>技术参数</w:t>
            </w:r>
          </w:p>
        </w:tc>
        <w:tc>
          <w:tcPr>
            <w:tcW w:w="0" w:type="auto"/>
            <w:tcBorders>
              <w:top w:val="single" w:sz="4" w:space="0" w:color="auto"/>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hint="eastAsia"/>
                <w:sz w:val="28"/>
                <w:szCs w:val="28"/>
              </w:rPr>
              <w:t>数量</w:t>
            </w:r>
          </w:p>
        </w:tc>
      </w:tr>
      <w:tr w:rsidR="009D189C" w:rsidTr="005C6EBA">
        <w:trPr>
          <w:trHeight w:val="465"/>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1</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持针钳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弯型</w:t>
            </w:r>
            <w:r>
              <w:rPr>
                <w:rFonts w:ascii="仿宋" w:eastAsia="仿宋" w:hAnsi="仿宋"/>
                <w:sz w:val="28"/>
                <w:szCs w:val="28"/>
              </w:rPr>
              <w:t xml:space="preserve">  </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29"/>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2</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淋巴结钳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双关节头宽</w:t>
            </w:r>
            <w:r>
              <w:rPr>
                <w:rFonts w:ascii="仿宋" w:eastAsia="仿宋" w:hAnsi="仿宋"/>
                <w:sz w:val="28"/>
                <w:szCs w:val="28"/>
              </w:rPr>
              <w:t>8mm</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29"/>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3</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分离剪</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弯型</w:t>
            </w:r>
            <w:r>
              <w:rPr>
                <w:rFonts w:ascii="仿宋" w:eastAsia="仿宋" w:hAnsi="仿宋"/>
                <w:sz w:val="28"/>
                <w:szCs w:val="28"/>
              </w:rPr>
              <w:t xml:space="preserve">  </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97"/>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4</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吸引管</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侧孔式</w:t>
            </w:r>
            <w:r>
              <w:rPr>
                <w:rFonts w:ascii="仿宋" w:eastAsia="仿宋" w:hAnsi="仿宋"/>
                <w:sz w:val="28"/>
                <w:szCs w:val="28"/>
              </w:rPr>
              <w:t xml:space="preserve"> </w:t>
            </w:r>
            <w:r>
              <w:rPr>
                <w:rFonts w:ascii="仿宋" w:eastAsia="仿宋" w:hAnsi="仿宋" w:hint="eastAsia"/>
                <w:sz w:val="28"/>
                <w:szCs w:val="28"/>
              </w:rPr>
              <w:t>微弯型</w:t>
            </w:r>
            <w:r>
              <w:rPr>
                <w:rFonts w:ascii="仿宋" w:eastAsia="仿宋" w:hAnsi="仿宋"/>
                <w:sz w:val="28"/>
                <w:szCs w:val="28"/>
              </w:rPr>
              <w:t xml:space="preserve"> </w:t>
            </w:r>
            <w:r>
              <w:rPr>
                <w:rFonts w:ascii="仿宋" w:eastAsia="仿宋" w:hAnsi="仿宋" w:hint="eastAsia"/>
                <w:sz w:val="28"/>
                <w:szCs w:val="28"/>
              </w:rPr>
              <w:t>弯型</w:t>
            </w:r>
            <w:r>
              <w:rPr>
                <w:rFonts w:ascii="仿宋" w:eastAsia="仿宋" w:hAnsi="仿宋"/>
                <w:sz w:val="28"/>
                <w:szCs w:val="28"/>
              </w:rPr>
              <w:t xml:space="preserve"> </w:t>
            </w:r>
            <w:r>
              <w:rPr>
                <w:rFonts w:ascii="仿宋" w:eastAsia="仿宋" w:hAnsi="仿宋" w:hint="eastAsia"/>
                <w:sz w:val="28"/>
                <w:szCs w:val="28"/>
              </w:rPr>
              <w:t>医用吸引管</w:t>
            </w:r>
            <w:r>
              <w:rPr>
                <w:rFonts w:ascii="仿宋" w:eastAsia="仿宋" w:hAnsi="仿宋"/>
                <w:sz w:val="28"/>
                <w:szCs w:val="28"/>
              </w:rPr>
              <w:t xml:space="preserve">  </w:t>
            </w:r>
            <w:r>
              <w:rPr>
                <w:rFonts w:ascii="仿宋" w:eastAsia="仿宋" w:hAnsi="仿宋" w:hint="eastAsia"/>
                <w:sz w:val="28"/>
                <w:szCs w:val="28"/>
              </w:rPr>
              <w:t>固定磨砂圆形头</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97"/>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5</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分离止血钳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 xml:space="preserve">15mm </w:t>
            </w:r>
            <w:r>
              <w:rPr>
                <w:rFonts w:ascii="仿宋" w:eastAsia="仿宋" w:hAnsi="仿宋" w:hint="eastAsia"/>
                <w:sz w:val="28"/>
                <w:szCs w:val="28"/>
              </w:rPr>
              <w:t>双动</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97"/>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6</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分离止血钳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角弯高</w:t>
            </w:r>
            <w:r>
              <w:rPr>
                <w:rFonts w:ascii="仿宋" w:eastAsia="仿宋" w:hAnsi="仿宋"/>
                <w:sz w:val="28"/>
                <w:szCs w:val="28"/>
              </w:rPr>
              <w:t>25</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40"/>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7</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游离钳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15</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40"/>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8</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游离钳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20</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40"/>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9</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游离钳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25</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40"/>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10</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卵圆钳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双关节弯</w:t>
            </w:r>
            <w:r>
              <w:rPr>
                <w:rFonts w:ascii="仿宋" w:eastAsia="仿宋" w:hAnsi="仿宋"/>
                <w:sz w:val="28"/>
                <w:szCs w:val="28"/>
              </w:rPr>
              <w:t xml:space="preserve"> </w:t>
            </w:r>
            <w:r>
              <w:rPr>
                <w:rFonts w:ascii="仿宋" w:eastAsia="仿宋" w:hAnsi="仿宋" w:hint="eastAsia"/>
                <w:sz w:val="28"/>
                <w:szCs w:val="28"/>
              </w:rPr>
              <w:t>无槽头</w:t>
            </w:r>
            <w:r>
              <w:rPr>
                <w:rFonts w:ascii="仿宋" w:eastAsia="仿宋" w:hAnsi="仿宋"/>
                <w:sz w:val="28"/>
                <w:szCs w:val="28"/>
              </w:rPr>
              <w:t xml:space="preserve"> </w:t>
            </w:r>
            <w:r>
              <w:rPr>
                <w:rFonts w:ascii="仿宋" w:eastAsia="仿宋" w:hAnsi="仿宋" w:hint="eastAsia"/>
                <w:sz w:val="28"/>
                <w:szCs w:val="28"/>
              </w:rPr>
              <w:t>头宽</w:t>
            </w:r>
            <w:r>
              <w:rPr>
                <w:rFonts w:ascii="仿宋" w:eastAsia="仿宋" w:hAnsi="仿宋"/>
                <w:sz w:val="28"/>
                <w:szCs w:val="28"/>
              </w:rPr>
              <w:t xml:space="preserve">8mm </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40"/>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11</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卵圆钳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hint="eastAsia"/>
                <w:sz w:val="28"/>
                <w:szCs w:val="28"/>
              </w:rPr>
              <w:t>三角头</w:t>
            </w: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头宽</w:t>
            </w:r>
            <w:r>
              <w:rPr>
                <w:rFonts w:ascii="仿宋" w:eastAsia="仿宋" w:hAnsi="仿宋"/>
                <w:sz w:val="28"/>
                <w:szCs w:val="28"/>
              </w:rPr>
              <w:t>10mm</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40"/>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12</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卵圆钳</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hint="eastAsia"/>
                <w:sz w:val="28"/>
                <w:szCs w:val="28"/>
              </w:rPr>
              <w:t>长条头</w:t>
            </w: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头宽</w:t>
            </w:r>
            <w:r>
              <w:rPr>
                <w:rFonts w:ascii="仿宋" w:eastAsia="仿宋" w:hAnsi="仿宋"/>
                <w:sz w:val="28"/>
                <w:szCs w:val="28"/>
              </w:rPr>
              <w:t>10mm</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tr>
      <w:tr w:rsidR="009D189C" w:rsidTr="005C6EBA">
        <w:trPr>
          <w:trHeight w:val="540"/>
        </w:trPr>
        <w:tc>
          <w:tcPr>
            <w:tcW w:w="0" w:type="auto"/>
            <w:tcBorders>
              <w:top w:val="nil"/>
              <w:left w:val="nil"/>
              <w:bottom w:val="single" w:sz="4" w:space="0" w:color="auto"/>
              <w:right w:val="nil"/>
            </w:tcBorders>
          </w:tcPr>
          <w:p w:rsidR="009D189C" w:rsidRDefault="009D189C">
            <w:pPr>
              <w:widowControl/>
              <w:jc w:val="center"/>
              <w:rPr>
                <w:rFonts w:ascii="仿宋" w:eastAsia="仿宋" w:hAnsi="仿宋"/>
                <w:sz w:val="28"/>
                <w:szCs w:val="28"/>
              </w:rPr>
            </w:pPr>
            <w:r>
              <w:rPr>
                <w:rFonts w:ascii="仿宋" w:eastAsia="仿宋" w:hAnsi="仿宋"/>
                <w:sz w:val="28"/>
                <w:szCs w:val="28"/>
              </w:rPr>
              <w:t>13</w:t>
            </w:r>
          </w:p>
        </w:tc>
        <w:tc>
          <w:tcPr>
            <w:tcW w:w="0" w:type="auto"/>
            <w:tcBorders>
              <w:top w:val="nil"/>
              <w:left w:val="nil"/>
              <w:bottom w:val="single" w:sz="4" w:space="0" w:color="auto"/>
              <w:right w:val="nil"/>
            </w:tcBorders>
            <w:vAlign w:val="center"/>
          </w:tcPr>
          <w:p w:rsidR="009D189C" w:rsidRDefault="009D189C" w:rsidP="000A419A">
            <w:pPr>
              <w:widowControl/>
              <w:jc w:val="center"/>
              <w:rPr>
                <w:rFonts w:ascii="仿宋" w:eastAsia="仿宋" w:hAnsi="仿宋"/>
                <w:sz w:val="28"/>
                <w:szCs w:val="28"/>
              </w:rPr>
            </w:pPr>
            <w:r>
              <w:rPr>
                <w:rFonts w:ascii="仿宋" w:eastAsia="仿宋" w:hAnsi="仿宋" w:hint="eastAsia"/>
                <w:sz w:val="28"/>
                <w:szCs w:val="28"/>
              </w:rPr>
              <w:t>电钩</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hint="eastAsia"/>
                <w:sz w:val="28"/>
                <w:szCs w:val="28"/>
              </w:rPr>
              <w:t>长</w:t>
            </w:r>
            <w:r>
              <w:rPr>
                <w:rFonts w:ascii="仿宋" w:eastAsia="仿宋" w:hAnsi="仿宋"/>
                <w:sz w:val="28"/>
                <w:szCs w:val="28"/>
              </w:rPr>
              <w:t xml:space="preserve">280mm </w:t>
            </w:r>
            <w:r>
              <w:rPr>
                <w:rFonts w:ascii="仿宋" w:eastAsia="仿宋" w:hAnsi="仿宋" w:hint="eastAsia"/>
                <w:sz w:val="28"/>
                <w:szCs w:val="28"/>
              </w:rPr>
              <w:t>弯</w:t>
            </w:r>
          </w:p>
        </w:tc>
        <w:tc>
          <w:tcPr>
            <w:tcW w:w="0" w:type="auto"/>
            <w:tcBorders>
              <w:top w:val="nil"/>
              <w:left w:val="nil"/>
              <w:bottom w:val="single" w:sz="4" w:space="0" w:color="auto"/>
              <w:right w:val="single" w:sz="4" w:space="0" w:color="auto"/>
            </w:tcBorders>
            <w:vAlign w:val="center"/>
          </w:tcPr>
          <w:p w:rsidR="009D189C" w:rsidRDefault="009D189C">
            <w:pPr>
              <w:widowControl/>
              <w:jc w:val="center"/>
              <w:rPr>
                <w:rFonts w:ascii="仿宋" w:eastAsia="仿宋" w:hAnsi="仿宋"/>
                <w:sz w:val="28"/>
                <w:szCs w:val="28"/>
              </w:rPr>
            </w:pPr>
            <w:r>
              <w:rPr>
                <w:rFonts w:ascii="仿宋" w:eastAsia="仿宋" w:hAnsi="仿宋"/>
                <w:sz w:val="28"/>
                <w:szCs w:val="28"/>
              </w:rPr>
              <w:t>1</w:t>
            </w:r>
          </w:p>
        </w:tc>
        <w:bookmarkStart w:id="22" w:name="_GoBack"/>
        <w:bookmarkEnd w:id="22"/>
      </w:tr>
    </w:tbl>
    <w:p w:rsidR="009D189C" w:rsidRDefault="009D189C"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二、送货地点：四川天府新区人民医院</w:t>
      </w:r>
    </w:p>
    <w:p w:rsidR="009D189C" w:rsidRDefault="009D189C" w:rsidP="00CE3701">
      <w:pPr>
        <w:rPr>
          <w:rFonts w:ascii="仿宋" w:eastAsia="仿宋" w:hAnsi="仿宋"/>
          <w:sz w:val="28"/>
          <w:szCs w:val="28"/>
        </w:rPr>
      </w:pPr>
      <w:r>
        <w:rPr>
          <w:rFonts w:ascii="仿宋" w:eastAsia="仿宋" w:hAnsi="仿宋" w:hint="eastAsia"/>
          <w:sz w:val="28"/>
          <w:szCs w:val="28"/>
        </w:rPr>
        <w:t>三、合同履行时间及质保期：</w:t>
      </w:r>
    </w:p>
    <w:p w:rsidR="009D189C" w:rsidRDefault="009D189C" w:rsidP="00CE3701">
      <w:pPr>
        <w:rPr>
          <w:rFonts w:ascii="仿宋" w:eastAsia="仿宋" w:hAnsi="仿宋"/>
          <w:sz w:val="28"/>
          <w:szCs w:val="28"/>
        </w:rPr>
      </w:pPr>
      <w:r>
        <w:rPr>
          <w:rFonts w:ascii="仿宋" w:eastAsia="仿宋" w:hAnsi="仿宋" w:hint="eastAsia"/>
          <w:sz w:val="28"/>
          <w:szCs w:val="28"/>
        </w:rPr>
        <w:t>合同履行期限：自签订合同之日起，</w:t>
      </w:r>
      <w:r>
        <w:rPr>
          <w:rFonts w:ascii="仿宋" w:eastAsia="仿宋" w:hAnsi="仿宋"/>
          <w:sz w:val="28"/>
          <w:szCs w:val="28"/>
        </w:rPr>
        <w:t>15</w:t>
      </w:r>
      <w:r>
        <w:rPr>
          <w:rFonts w:ascii="仿宋" w:eastAsia="仿宋" w:hAnsi="仿宋" w:hint="eastAsia"/>
          <w:sz w:val="28"/>
          <w:szCs w:val="28"/>
        </w:rPr>
        <w:t>个工作日内将采购货物送到采购人指定地点。</w:t>
      </w:r>
    </w:p>
    <w:p w:rsidR="009D189C" w:rsidRDefault="009D189C" w:rsidP="00CE3701">
      <w:pPr>
        <w:wordWrap w:val="0"/>
        <w:adjustRightInd w:val="0"/>
        <w:snapToGrid w:val="0"/>
        <w:spacing w:line="360" w:lineRule="auto"/>
        <w:rPr>
          <w:rFonts w:ascii="仿宋" w:eastAsia="仿宋" w:hAnsi="仿宋"/>
          <w:sz w:val="28"/>
          <w:szCs w:val="28"/>
        </w:rPr>
      </w:pPr>
      <w:r>
        <w:rPr>
          <w:rFonts w:ascii="仿宋" w:eastAsia="仿宋" w:hAnsi="仿宋" w:hint="eastAsia"/>
          <w:sz w:val="28"/>
          <w:szCs w:val="28"/>
        </w:rPr>
        <w:t>售后服务要求：成交人接到采购人故障通知后，</w:t>
      </w:r>
      <w:r>
        <w:rPr>
          <w:rFonts w:ascii="仿宋" w:eastAsia="仿宋" w:hAnsi="仿宋"/>
          <w:sz w:val="28"/>
          <w:szCs w:val="28"/>
        </w:rPr>
        <w:t>2</w:t>
      </w:r>
      <w:r>
        <w:rPr>
          <w:rFonts w:ascii="仿宋" w:eastAsia="仿宋" w:hAnsi="仿宋" w:hint="eastAsia"/>
          <w:sz w:val="28"/>
          <w:szCs w:val="28"/>
        </w:rPr>
        <w:t>小时内到达现场或做出维修方案，</w:t>
      </w:r>
      <w:r>
        <w:rPr>
          <w:rFonts w:ascii="仿宋" w:eastAsia="仿宋" w:hAnsi="仿宋"/>
          <w:sz w:val="28"/>
          <w:szCs w:val="28"/>
        </w:rPr>
        <w:t>4</w:t>
      </w:r>
      <w:r>
        <w:rPr>
          <w:rFonts w:ascii="仿宋" w:eastAsia="仿宋" w:hAnsi="仿宋" w:hint="eastAsia"/>
          <w:sz w:val="28"/>
          <w:szCs w:val="28"/>
        </w:rPr>
        <w:t>小时内解决故障，如维修不涉及零配件更换，应在</w:t>
      </w:r>
      <w:r>
        <w:rPr>
          <w:rFonts w:ascii="仿宋" w:eastAsia="仿宋" w:hAnsi="仿宋"/>
          <w:sz w:val="28"/>
          <w:szCs w:val="28"/>
        </w:rPr>
        <w:t>12</w:t>
      </w:r>
      <w:r>
        <w:rPr>
          <w:rFonts w:ascii="仿宋" w:eastAsia="仿宋" w:hAnsi="仿宋" w:hint="eastAsia"/>
          <w:sz w:val="28"/>
          <w:szCs w:val="28"/>
        </w:rPr>
        <w:t>小时内修复完毕；如涉及到零配件更换，应在</w:t>
      </w:r>
      <w:r>
        <w:rPr>
          <w:rFonts w:ascii="仿宋" w:eastAsia="仿宋" w:hAnsi="仿宋"/>
          <w:sz w:val="28"/>
          <w:szCs w:val="28"/>
        </w:rPr>
        <w:t>48</w:t>
      </w:r>
      <w:r>
        <w:rPr>
          <w:rFonts w:ascii="仿宋" w:eastAsia="仿宋" w:hAnsi="仿宋" w:hint="eastAsia"/>
          <w:sz w:val="28"/>
          <w:szCs w:val="28"/>
        </w:rPr>
        <w:t>小时内修复完毕；如在</w:t>
      </w:r>
      <w:r>
        <w:rPr>
          <w:rFonts w:ascii="仿宋" w:eastAsia="仿宋" w:hAnsi="仿宋"/>
          <w:sz w:val="28"/>
          <w:szCs w:val="28"/>
        </w:rPr>
        <w:t>48</w:t>
      </w:r>
      <w:r>
        <w:rPr>
          <w:rFonts w:ascii="仿宋" w:eastAsia="仿宋" w:hAnsi="仿宋" w:hint="eastAsia"/>
          <w:sz w:val="28"/>
          <w:szCs w:val="28"/>
        </w:rPr>
        <w:t>小时内无法修复，则提供备用设备（此条款适用质保期内外）。若投标人未在规定期限内修复设备而给采购人造成经济损失，由投标人全额承担。</w:t>
      </w:r>
    </w:p>
    <w:p w:rsidR="009D189C" w:rsidRDefault="009D189C" w:rsidP="00CE3701">
      <w:pPr>
        <w:rPr>
          <w:rFonts w:ascii="仿宋" w:eastAsia="仿宋" w:hAnsi="仿宋"/>
          <w:sz w:val="28"/>
          <w:szCs w:val="28"/>
        </w:rPr>
      </w:pPr>
      <w:r>
        <w:rPr>
          <w:rFonts w:ascii="仿宋" w:eastAsia="仿宋" w:hAnsi="仿宋" w:hint="eastAsia"/>
          <w:sz w:val="28"/>
          <w:szCs w:val="28"/>
        </w:rPr>
        <w:t>质保期：采购人验收合格后一年。</w:t>
      </w:r>
    </w:p>
    <w:p w:rsidR="009D189C" w:rsidRDefault="009D189C" w:rsidP="00CE3701">
      <w:pPr>
        <w:pStyle w:val="CommentText"/>
        <w:rPr>
          <w:rFonts w:ascii="仿宋" w:eastAsia="仿宋" w:hAnsi="仿宋"/>
          <w:kern w:val="2"/>
          <w:sz w:val="28"/>
          <w:szCs w:val="28"/>
        </w:rPr>
      </w:pPr>
      <w:r>
        <w:rPr>
          <w:rFonts w:ascii="仿宋" w:eastAsia="仿宋" w:hAnsi="仿宋" w:hint="eastAsia"/>
          <w:sz w:val="28"/>
          <w:szCs w:val="28"/>
        </w:rPr>
        <w:t>四、付款方式：签订合同后，</w:t>
      </w:r>
      <w:r>
        <w:rPr>
          <w:rFonts w:ascii="仿宋" w:eastAsia="仿宋" w:hAnsi="仿宋" w:hint="eastAsia"/>
          <w:kern w:val="2"/>
          <w:sz w:val="28"/>
          <w:szCs w:val="28"/>
        </w:rPr>
        <w:t>供应商应开具有效等额增值税发票，</w:t>
      </w:r>
      <w:r>
        <w:rPr>
          <w:rFonts w:ascii="仿宋" w:eastAsia="仿宋" w:hAnsi="仿宋" w:hint="eastAsia"/>
          <w:sz w:val="28"/>
          <w:szCs w:val="28"/>
        </w:rPr>
        <w:t>具体付款方式以签订合同为准。</w:t>
      </w:r>
    </w:p>
    <w:p w:rsidR="009D189C" w:rsidRDefault="009D189C"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9D189C" w:rsidRDefault="009D189C"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9D189C" w:rsidTr="00F67DF6">
        <w:trPr>
          <w:cantSplit/>
          <w:trHeight w:val="23"/>
          <w:jc w:val="center"/>
        </w:trPr>
        <w:tc>
          <w:tcPr>
            <w:tcW w:w="775"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9D189C" w:rsidTr="00F67DF6">
        <w:trPr>
          <w:cantSplit/>
          <w:trHeight w:val="23"/>
          <w:jc w:val="center"/>
        </w:trPr>
        <w:tc>
          <w:tcPr>
            <w:tcW w:w="775"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9D189C" w:rsidRPr="00AF2FAB" w:rsidRDefault="009D189C" w:rsidP="00F67DF6">
            <w:pPr>
              <w:ind w:firstLine="28"/>
              <w:jc w:val="center"/>
              <w:rPr>
                <w:rFonts w:ascii="仿宋" w:eastAsia="仿宋" w:hAnsi="仿宋"/>
                <w:sz w:val="28"/>
                <w:szCs w:val="28"/>
              </w:rPr>
            </w:pPr>
            <w:r>
              <w:rPr>
                <w:rFonts w:ascii="仿宋" w:eastAsia="仿宋" w:hAnsi="仿宋" w:hint="eastAsia"/>
                <w:sz w:val="28"/>
                <w:szCs w:val="28"/>
              </w:rPr>
              <w:t>价格</w:t>
            </w:r>
            <w:r w:rsidRPr="00AF2FAB">
              <w:rPr>
                <w:rFonts w:ascii="仿宋" w:eastAsia="仿宋" w:hAnsi="仿宋"/>
                <w:sz w:val="28"/>
                <w:szCs w:val="28"/>
              </w:rPr>
              <w:t>30%</w:t>
            </w:r>
          </w:p>
        </w:tc>
        <w:tc>
          <w:tcPr>
            <w:tcW w:w="843"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9D189C" w:rsidRPr="00AF2FAB" w:rsidRDefault="009D189C"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sidRPr="00AF2FAB">
              <w:rPr>
                <w:rFonts w:ascii="仿宋" w:eastAsia="仿宋" w:hAnsi="仿宋"/>
                <w:sz w:val="28"/>
                <w:szCs w:val="28"/>
              </w:rPr>
              <w:t>30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sidRPr="00AF2FAB">
              <w:rPr>
                <w:rFonts w:ascii="仿宋" w:eastAsia="仿宋" w:hAnsi="仿宋"/>
                <w:sz w:val="28"/>
                <w:szCs w:val="28"/>
              </w:rPr>
              <w:t>30</w:t>
            </w:r>
            <w:r w:rsidRPr="00AF2FAB">
              <w:rPr>
                <w:rFonts w:ascii="仿宋" w:eastAsia="仿宋" w:hAnsi="仿宋" w:hint="eastAsia"/>
                <w:sz w:val="28"/>
                <w:szCs w:val="28"/>
              </w:rPr>
              <w:t>。</w:t>
            </w:r>
          </w:p>
        </w:tc>
        <w:tc>
          <w:tcPr>
            <w:tcW w:w="819" w:type="dxa"/>
            <w:vAlign w:val="center"/>
          </w:tcPr>
          <w:p w:rsidR="009D189C" w:rsidRPr="00AF2FAB" w:rsidRDefault="009D189C"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9D189C" w:rsidTr="00F67DF6">
        <w:trPr>
          <w:cantSplit/>
          <w:trHeight w:val="23"/>
          <w:jc w:val="center"/>
        </w:trPr>
        <w:tc>
          <w:tcPr>
            <w:tcW w:w="775"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Pr>
                <w:rFonts w:ascii="仿宋" w:eastAsia="仿宋" w:hAnsi="仿宋"/>
                <w:sz w:val="28"/>
                <w:szCs w:val="28"/>
              </w:rPr>
              <w:t>39</w:t>
            </w:r>
            <w:r w:rsidRPr="00AF2FAB">
              <w:rPr>
                <w:rFonts w:ascii="仿宋" w:eastAsia="仿宋" w:hAnsi="仿宋"/>
                <w:sz w:val="28"/>
                <w:szCs w:val="28"/>
              </w:rPr>
              <w:t>%</w:t>
            </w:r>
          </w:p>
        </w:tc>
        <w:tc>
          <w:tcPr>
            <w:tcW w:w="843" w:type="dxa"/>
            <w:vAlign w:val="center"/>
          </w:tcPr>
          <w:p w:rsidR="009D189C" w:rsidRPr="00AF2FAB" w:rsidRDefault="009D189C" w:rsidP="00F67DF6">
            <w:pPr>
              <w:ind w:firstLine="28"/>
              <w:jc w:val="center"/>
              <w:rPr>
                <w:rFonts w:ascii="仿宋" w:eastAsia="仿宋" w:hAnsi="仿宋"/>
                <w:sz w:val="28"/>
                <w:szCs w:val="28"/>
              </w:rPr>
            </w:pPr>
            <w:r>
              <w:rPr>
                <w:rFonts w:ascii="仿宋" w:eastAsia="仿宋" w:hAnsi="仿宋"/>
                <w:sz w:val="28"/>
                <w:szCs w:val="28"/>
              </w:rPr>
              <w:t>39</w:t>
            </w:r>
            <w:r w:rsidRPr="00AF2FAB">
              <w:rPr>
                <w:rFonts w:ascii="仿宋" w:eastAsia="仿宋" w:hAnsi="仿宋" w:hint="eastAsia"/>
                <w:sz w:val="28"/>
                <w:szCs w:val="28"/>
              </w:rPr>
              <w:t>分</w:t>
            </w:r>
          </w:p>
        </w:tc>
        <w:tc>
          <w:tcPr>
            <w:tcW w:w="5626" w:type="dxa"/>
            <w:vAlign w:val="center"/>
          </w:tcPr>
          <w:p w:rsidR="009D189C" w:rsidRPr="005C6EBA" w:rsidRDefault="009D189C" w:rsidP="005C6EBA">
            <w:pPr>
              <w:rPr>
                <w:rFonts w:ascii="仿宋" w:eastAsia="仿宋" w:hAnsi="仿宋"/>
                <w:sz w:val="28"/>
                <w:szCs w:val="28"/>
              </w:rPr>
            </w:pPr>
            <w:r w:rsidRPr="005C6EBA">
              <w:rPr>
                <w:rFonts w:ascii="仿宋" w:eastAsia="仿宋" w:hAnsi="仿宋" w:hint="eastAsia"/>
                <w:sz w:val="28"/>
                <w:szCs w:val="28"/>
              </w:rPr>
              <w:t>按照采购技术参数（共</w:t>
            </w:r>
            <w:r w:rsidRPr="005C6EBA">
              <w:rPr>
                <w:rFonts w:ascii="仿宋" w:eastAsia="仿宋" w:hAnsi="仿宋"/>
                <w:sz w:val="28"/>
                <w:szCs w:val="28"/>
              </w:rPr>
              <w:t>13</w:t>
            </w:r>
            <w:r w:rsidRPr="005C6EBA">
              <w:rPr>
                <w:rFonts w:ascii="仿宋" w:eastAsia="仿宋" w:hAnsi="仿宋" w:hint="eastAsia"/>
                <w:sz w:val="28"/>
                <w:szCs w:val="28"/>
              </w:rPr>
              <w:t>项），每有一项负偏离的扣</w:t>
            </w:r>
            <w:r>
              <w:rPr>
                <w:rFonts w:ascii="仿宋" w:eastAsia="仿宋" w:hAnsi="仿宋"/>
                <w:sz w:val="28"/>
                <w:szCs w:val="28"/>
              </w:rPr>
              <w:t>3</w:t>
            </w:r>
            <w:r w:rsidRPr="005C6EBA">
              <w:rPr>
                <w:rFonts w:ascii="仿宋" w:eastAsia="仿宋" w:hAnsi="仿宋" w:hint="eastAsia"/>
                <w:sz w:val="28"/>
                <w:szCs w:val="28"/>
              </w:rPr>
              <w:t>分，扣完为止。</w:t>
            </w:r>
          </w:p>
        </w:tc>
        <w:tc>
          <w:tcPr>
            <w:tcW w:w="819" w:type="dxa"/>
            <w:vAlign w:val="center"/>
          </w:tcPr>
          <w:p w:rsidR="009D189C" w:rsidRPr="00AF2FAB" w:rsidRDefault="009D189C"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9D189C" w:rsidTr="00F67DF6">
        <w:trPr>
          <w:cantSplit/>
          <w:trHeight w:val="23"/>
          <w:jc w:val="center"/>
        </w:trPr>
        <w:tc>
          <w:tcPr>
            <w:tcW w:w="775"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sz w:val="28"/>
                <w:szCs w:val="28"/>
              </w:rPr>
              <w:t>3</w:t>
            </w:r>
          </w:p>
        </w:tc>
        <w:tc>
          <w:tcPr>
            <w:tcW w:w="1291"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项目实施方案</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9D189C" w:rsidRPr="00AF2FAB" w:rsidRDefault="009D189C"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9D189C" w:rsidRPr="00AF2FAB" w:rsidRDefault="009D189C"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9D189C" w:rsidRPr="00AF2FAB" w:rsidRDefault="009D189C"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9D189C" w:rsidTr="00F67DF6">
        <w:trPr>
          <w:cantSplit/>
          <w:trHeight w:val="23"/>
          <w:jc w:val="center"/>
        </w:trPr>
        <w:tc>
          <w:tcPr>
            <w:tcW w:w="775"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sz w:val="28"/>
                <w:szCs w:val="28"/>
              </w:rPr>
              <w:t>4</w:t>
            </w:r>
          </w:p>
        </w:tc>
        <w:tc>
          <w:tcPr>
            <w:tcW w:w="1291" w:type="dxa"/>
            <w:vAlign w:val="center"/>
          </w:tcPr>
          <w:p w:rsidR="009D189C" w:rsidRPr="00AF2FAB" w:rsidRDefault="009D189C" w:rsidP="00F67DF6">
            <w:pPr>
              <w:ind w:firstLine="28"/>
              <w:jc w:val="center"/>
              <w:rPr>
                <w:rFonts w:ascii="仿宋" w:eastAsia="仿宋" w:hAnsi="仿宋"/>
                <w:sz w:val="28"/>
                <w:szCs w:val="28"/>
              </w:rPr>
            </w:pPr>
            <w:r w:rsidRPr="00AF2FAB">
              <w:rPr>
                <w:rFonts w:ascii="仿宋" w:eastAsia="仿宋" w:hAnsi="仿宋" w:hint="eastAsia"/>
                <w:sz w:val="28"/>
                <w:szCs w:val="28"/>
              </w:rPr>
              <w:t>响应文件规范性</w:t>
            </w:r>
            <w:r>
              <w:rPr>
                <w:rFonts w:ascii="仿宋" w:eastAsia="仿宋" w:hAnsi="仿宋"/>
                <w:sz w:val="28"/>
                <w:szCs w:val="28"/>
              </w:rPr>
              <w:t>1</w:t>
            </w:r>
            <w:r w:rsidRPr="00AF2FAB">
              <w:rPr>
                <w:rFonts w:ascii="仿宋" w:eastAsia="仿宋" w:hAnsi="仿宋"/>
                <w:sz w:val="28"/>
                <w:szCs w:val="28"/>
              </w:rPr>
              <w:t>%</w:t>
            </w:r>
          </w:p>
        </w:tc>
        <w:tc>
          <w:tcPr>
            <w:tcW w:w="843" w:type="dxa"/>
            <w:vAlign w:val="center"/>
          </w:tcPr>
          <w:p w:rsidR="009D189C" w:rsidRPr="00AF2FAB" w:rsidRDefault="009D189C" w:rsidP="00313843">
            <w:pPr>
              <w:rPr>
                <w:rFonts w:ascii="仿宋" w:eastAsia="仿宋" w:hAnsi="仿宋"/>
                <w:sz w:val="28"/>
                <w:szCs w:val="28"/>
              </w:rPr>
            </w:pPr>
            <w:r>
              <w:rPr>
                <w:rFonts w:ascii="仿宋" w:eastAsia="仿宋" w:hAnsi="仿宋"/>
                <w:sz w:val="28"/>
                <w:szCs w:val="28"/>
              </w:rPr>
              <w:t>1</w:t>
            </w:r>
            <w:r w:rsidRPr="00AF2FAB">
              <w:rPr>
                <w:rFonts w:ascii="仿宋" w:eastAsia="仿宋" w:hAnsi="仿宋" w:hint="eastAsia"/>
                <w:sz w:val="28"/>
                <w:szCs w:val="28"/>
              </w:rPr>
              <w:t>分</w:t>
            </w:r>
          </w:p>
        </w:tc>
        <w:tc>
          <w:tcPr>
            <w:tcW w:w="5626" w:type="dxa"/>
            <w:vAlign w:val="center"/>
          </w:tcPr>
          <w:p w:rsidR="009D189C" w:rsidRPr="00AF2FAB" w:rsidRDefault="009D189C" w:rsidP="00F67DF6">
            <w:pPr>
              <w:rPr>
                <w:rFonts w:ascii="仿宋" w:eastAsia="仿宋" w:hAnsi="仿宋"/>
                <w:sz w:val="28"/>
                <w:szCs w:val="28"/>
              </w:rPr>
            </w:pPr>
            <w:r w:rsidRPr="00AF2FAB">
              <w:rPr>
                <w:rFonts w:ascii="仿宋" w:eastAsia="仿宋" w:hAnsi="仿宋" w:hint="eastAsia"/>
                <w:sz w:val="28"/>
                <w:szCs w:val="28"/>
              </w:rPr>
              <w:t>响应文件制作规范，没有细微偏差情形的得</w:t>
            </w:r>
            <w:r>
              <w:rPr>
                <w:rFonts w:ascii="仿宋" w:eastAsia="仿宋" w:hAnsi="仿宋"/>
                <w:sz w:val="28"/>
                <w:szCs w:val="28"/>
              </w:rPr>
              <w:t>1</w:t>
            </w:r>
            <w:r w:rsidRPr="00AF2FAB">
              <w:rPr>
                <w:rFonts w:ascii="仿宋" w:eastAsia="仿宋" w:hAnsi="仿宋" w:hint="eastAsia"/>
                <w:sz w:val="28"/>
                <w:szCs w:val="28"/>
              </w:rPr>
              <w:t>分；有一项细微偏差扣</w:t>
            </w:r>
            <w:r>
              <w:rPr>
                <w:rFonts w:ascii="仿宋" w:eastAsia="仿宋" w:hAnsi="仿宋"/>
                <w:sz w:val="28"/>
                <w:szCs w:val="28"/>
              </w:rPr>
              <w:t>0.5</w:t>
            </w:r>
            <w:r w:rsidRPr="00AF2FAB">
              <w:rPr>
                <w:rFonts w:ascii="仿宋" w:eastAsia="仿宋" w:hAnsi="仿宋" w:hint="eastAsia"/>
                <w:sz w:val="28"/>
                <w:szCs w:val="28"/>
              </w:rPr>
              <w:t>分，直至该项分值扣完为止。</w:t>
            </w:r>
          </w:p>
        </w:tc>
        <w:tc>
          <w:tcPr>
            <w:tcW w:w="819" w:type="dxa"/>
            <w:vAlign w:val="center"/>
          </w:tcPr>
          <w:p w:rsidR="009D189C" w:rsidRPr="00AF2FAB" w:rsidRDefault="009D189C"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9D189C" w:rsidRDefault="009D189C"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9D189C" w:rsidRDefault="009D189C" w:rsidP="00EB45F3">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9D189C" w:rsidRDefault="009D189C" w:rsidP="00EB45F3">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9D189C" w:rsidRDefault="009D189C" w:rsidP="00EB45F3">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9</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9D189C" w:rsidRPr="00963C4D" w:rsidRDefault="009D189C"/>
    <w:sectPr w:rsidR="009D189C"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89C" w:rsidRDefault="009D189C" w:rsidP="00963C4D">
      <w:r>
        <w:separator/>
      </w:r>
    </w:p>
  </w:endnote>
  <w:endnote w:type="continuationSeparator" w:id="0">
    <w:p w:rsidR="009D189C" w:rsidRDefault="009D189C"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9C" w:rsidRDefault="009D1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189C" w:rsidRDefault="009D1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9C" w:rsidRDefault="009D1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9D189C" w:rsidRDefault="009D1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89C" w:rsidRDefault="009D189C" w:rsidP="00963C4D">
      <w:r>
        <w:separator/>
      </w:r>
    </w:p>
  </w:footnote>
  <w:footnote w:type="continuationSeparator" w:id="0">
    <w:p w:rsidR="009D189C" w:rsidRDefault="009D189C"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316A1B40"/>
    <w:multiLevelType w:val="singleLevel"/>
    <w:tmpl w:val="316A1B40"/>
    <w:lvl w:ilvl="0">
      <w:start w:val="1"/>
      <w:numFmt w:val="decimal"/>
      <w:suff w:val="nothing"/>
      <w:lvlText w:val="%1、"/>
      <w:lvlJc w:val="left"/>
      <w:rPr>
        <w:rFonts w:cs="Times New Roman"/>
      </w:rPr>
    </w:lvl>
  </w:abstractNum>
  <w:abstractNum w:abstractNumId="4">
    <w:nsid w:val="4036F801"/>
    <w:multiLevelType w:val="singleLevel"/>
    <w:tmpl w:val="4036F801"/>
    <w:lvl w:ilvl="0">
      <w:start w:val="1"/>
      <w:numFmt w:val="decimal"/>
      <w:suff w:val="nothing"/>
      <w:lvlText w:val="%1、"/>
      <w:lvlJc w:val="left"/>
      <w:rPr>
        <w:rFonts w:cs="Times New Roman"/>
      </w:rPr>
    </w:lvl>
  </w:abstractNum>
  <w:abstractNum w:abstractNumId="5">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6391B"/>
    <w:rsid w:val="00064D4F"/>
    <w:rsid w:val="0007342A"/>
    <w:rsid w:val="00077A4C"/>
    <w:rsid w:val="00080DAB"/>
    <w:rsid w:val="00090486"/>
    <w:rsid w:val="0009679B"/>
    <w:rsid w:val="000A3493"/>
    <w:rsid w:val="000A419A"/>
    <w:rsid w:val="000B6235"/>
    <w:rsid w:val="000D7434"/>
    <w:rsid w:val="000E0CFE"/>
    <w:rsid w:val="000E7C22"/>
    <w:rsid w:val="000F3AA4"/>
    <w:rsid w:val="000F5ACA"/>
    <w:rsid w:val="00127479"/>
    <w:rsid w:val="00131ABB"/>
    <w:rsid w:val="001347BC"/>
    <w:rsid w:val="0016136D"/>
    <w:rsid w:val="00190CFE"/>
    <w:rsid w:val="001A2B27"/>
    <w:rsid w:val="001B1F98"/>
    <w:rsid w:val="001B25F5"/>
    <w:rsid w:val="001D1174"/>
    <w:rsid w:val="001D485A"/>
    <w:rsid w:val="001D500F"/>
    <w:rsid w:val="001D618D"/>
    <w:rsid w:val="001D69F4"/>
    <w:rsid w:val="001E6ADB"/>
    <w:rsid w:val="002110B8"/>
    <w:rsid w:val="00214E9E"/>
    <w:rsid w:val="00216FCA"/>
    <w:rsid w:val="002355F1"/>
    <w:rsid w:val="0025138A"/>
    <w:rsid w:val="002A51F7"/>
    <w:rsid w:val="002C6665"/>
    <w:rsid w:val="002E574A"/>
    <w:rsid w:val="002F30D0"/>
    <w:rsid w:val="002F5E69"/>
    <w:rsid w:val="0030778A"/>
    <w:rsid w:val="00313843"/>
    <w:rsid w:val="00314725"/>
    <w:rsid w:val="00331F74"/>
    <w:rsid w:val="003569B8"/>
    <w:rsid w:val="00371937"/>
    <w:rsid w:val="0038761B"/>
    <w:rsid w:val="00387F21"/>
    <w:rsid w:val="003A75D5"/>
    <w:rsid w:val="003B0E28"/>
    <w:rsid w:val="003C386E"/>
    <w:rsid w:val="003D59A1"/>
    <w:rsid w:val="003D5CBD"/>
    <w:rsid w:val="003D7892"/>
    <w:rsid w:val="003E7085"/>
    <w:rsid w:val="003F1DE4"/>
    <w:rsid w:val="003F3338"/>
    <w:rsid w:val="00411217"/>
    <w:rsid w:val="004135FD"/>
    <w:rsid w:val="004150BF"/>
    <w:rsid w:val="0042292C"/>
    <w:rsid w:val="0042305F"/>
    <w:rsid w:val="004379BA"/>
    <w:rsid w:val="00441FD1"/>
    <w:rsid w:val="00451C7B"/>
    <w:rsid w:val="004605FC"/>
    <w:rsid w:val="004665FB"/>
    <w:rsid w:val="004865BF"/>
    <w:rsid w:val="00494A64"/>
    <w:rsid w:val="004C2C80"/>
    <w:rsid w:val="00505C1D"/>
    <w:rsid w:val="00505F9B"/>
    <w:rsid w:val="00507B1B"/>
    <w:rsid w:val="00512193"/>
    <w:rsid w:val="00515100"/>
    <w:rsid w:val="0053069F"/>
    <w:rsid w:val="00542067"/>
    <w:rsid w:val="005530DA"/>
    <w:rsid w:val="005555E6"/>
    <w:rsid w:val="005650A5"/>
    <w:rsid w:val="00595208"/>
    <w:rsid w:val="005C6EBA"/>
    <w:rsid w:val="005D6DA5"/>
    <w:rsid w:val="005E6B2C"/>
    <w:rsid w:val="005F4AFC"/>
    <w:rsid w:val="0060791F"/>
    <w:rsid w:val="00617885"/>
    <w:rsid w:val="00636580"/>
    <w:rsid w:val="00653A4D"/>
    <w:rsid w:val="00665B72"/>
    <w:rsid w:val="006A2429"/>
    <w:rsid w:val="006A3B49"/>
    <w:rsid w:val="006A7EA9"/>
    <w:rsid w:val="006D1A4C"/>
    <w:rsid w:val="006F0CA0"/>
    <w:rsid w:val="00702A95"/>
    <w:rsid w:val="00706E06"/>
    <w:rsid w:val="00710F03"/>
    <w:rsid w:val="0074255D"/>
    <w:rsid w:val="0074311E"/>
    <w:rsid w:val="00745242"/>
    <w:rsid w:val="00755F5B"/>
    <w:rsid w:val="00760087"/>
    <w:rsid w:val="007631F3"/>
    <w:rsid w:val="00786AD7"/>
    <w:rsid w:val="007A18AF"/>
    <w:rsid w:val="007C2C02"/>
    <w:rsid w:val="007D12E9"/>
    <w:rsid w:val="007D3AAB"/>
    <w:rsid w:val="007F602C"/>
    <w:rsid w:val="0081023D"/>
    <w:rsid w:val="00821344"/>
    <w:rsid w:val="00821B97"/>
    <w:rsid w:val="00824959"/>
    <w:rsid w:val="00825F33"/>
    <w:rsid w:val="00833249"/>
    <w:rsid w:val="00846B2B"/>
    <w:rsid w:val="008602AD"/>
    <w:rsid w:val="00861032"/>
    <w:rsid w:val="008620EA"/>
    <w:rsid w:val="00871A34"/>
    <w:rsid w:val="00875E09"/>
    <w:rsid w:val="00885907"/>
    <w:rsid w:val="008A1EB5"/>
    <w:rsid w:val="008B0A25"/>
    <w:rsid w:val="008B4B24"/>
    <w:rsid w:val="008B6A28"/>
    <w:rsid w:val="008B6B44"/>
    <w:rsid w:val="008C76EF"/>
    <w:rsid w:val="008D26F8"/>
    <w:rsid w:val="00914A4F"/>
    <w:rsid w:val="009204C2"/>
    <w:rsid w:val="00925E84"/>
    <w:rsid w:val="00934DDA"/>
    <w:rsid w:val="009423D9"/>
    <w:rsid w:val="00960681"/>
    <w:rsid w:val="00963C4D"/>
    <w:rsid w:val="0098425F"/>
    <w:rsid w:val="009A4D78"/>
    <w:rsid w:val="009B4BE0"/>
    <w:rsid w:val="009B55B0"/>
    <w:rsid w:val="009C4BD8"/>
    <w:rsid w:val="009D189C"/>
    <w:rsid w:val="009E2CB7"/>
    <w:rsid w:val="009F0BDD"/>
    <w:rsid w:val="00A01ECC"/>
    <w:rsid w:val="00A0416F"/>
    <w:rsid w:val="00A07F1F"/>
    <w:rsid w:val="00A11CA7"/>
    <w:rsid w:val="00A141AD"/>
    <w:rsid w:val="00A17925"/>
    <w:rsid w:val="00A20EA0"/>
    <w:rsid w:val="00A40483"/>
    <w:rsid w:val="00A52527"/>
    <w:rsid w:val="00A632AA"/>
    <w:rsid w:val="00A65FF1"/>
    <w:rsid w:val="00A660BC"/>
    <w:rsid w:val="00A67999"/>
    <w:rsid w:val="00A8167A"/>
    <w:rsid w:val="00A90B99"/>
    <w:rsid w:val="00A92406"/>
    <w:rsid w:val="00AA13AA"/>
    <w:rsid w:val="00AA2261"/>
    <w:rsid w:val="00AA36F8"/>
    <w:rsid w:val="00AC3B92"/>
    <w:rsid w:val="00AC41AD"/>
    <w:rsid w:val="00AD2BF7"/>
    <w:rsid w:val="00AD5E5C"/>
    <w:rsid w:val="00AD7A9E"/>
    <w:rsid w:val="00AE7C7B"/>
    <w:rsid w:val="00AF2FAB"/>
    <w:rsid w:val="00AF315D"/>
    <w:rsid w:val="00B00463"/>
    <w:rsid w:val="00B009DA"/>
    <w:rsid w:val="00B10012"/>
    <w:rsid w:val="00B2645A"/>
    <w:rsid w:val="00B30816"/>
    <w:rsid w:val="00B3224B"/>
    <w:rsid w:val="00B43782"/>
    <w:rsid w:val="00B45E88"/>
    <w:rsid w:val="00B50C3B"/>
    <w:rsid w:val="00B51863"/>
    <w:rsid w:val="00B52337"/>
    <w:rsid w:val="00B52FCE"/>
    <w:rsid w:val="00B56FE9"/>
    <w:rsid w:val="00B579B5"/>
    <w:rsid w:val="00B71DA3"/>
    <w:rsid w:val="00B76647"/>
    <w:rsid w:val="00B76A87"/>
    <w:rsid w:val="00B77A09"/>
    <w:rsid w:val="00B86224"/>
    <w:rsid w:val="00B8768B"/>
    <w:rsid w:val="00BA5767"/>
    <w:rsid w:val="00BB5FC0"/>
    <w:rsid w:val="00BB7AD2"/>
    <w:rsid w:val="00BC352A"/>
    <w:rsid w:val="00BD168C"/>
    <w:rsid w:val="00BE21D9"/>
    <w:rsid w:val="00C21217"/>
    <w:rsid w:val="00C359D8"/>
    <w:rsid w:val="00C40C11"/>
    <w:rsid w:val="00C66D29"/>
    <w:rsid w:val="00C67A70"/>
    <w:rsid w:val="00CC3B2E"/>
    <w:rsid w:val="00CD1A0E"/>
    <w:rsid w:val="00CD262F"/>
    <w:rsid w:val="00CD43DE"/>
    <w:rsid w:val="00CD7604"/>
    <w:rsid w:val="00CE1ADB"/>
    <w:rsid w:val="00CE3701"/>
    <w:rsid w:val="00CE61ED"/>
    <w:rsid w:val="00D345CB"/>
    <w:rsid w:val="00D54C78"/>
    <w:rsid w:val="00D603CB"/>
    <w:rsid w:val="00D61453"/>
    <w:rsid w:val="00D70379"/>
    <w:rsid w:val="00D82A13"/>
    <w:rsid w:val="00D9182D"/>
    <w:rsid w:val="00DC36E8"/>
    <w:rsid w:val="00DE21E9"/>
    <w:rsid w:val="00E27E3F"/>
    <w:rsid w:val="00E456B2"/>
    <w:rsid w:val="00E45A9F"/>
    <w:rsid w:val="00E53AD4"/>
    <w:rsid w:val="00E755F5"/>
    <w:rsid w:val="00E759F1"/>
    <w:rsid w:val="00E776F7"/>
    <w:rsid w:val="00E8132B"/>
    <w:rsid w:val="00E967FC"/>
    <w:rsid w:val="00EB3CBB"/>
    <w:rsid w:val="00EB45F3"/>
    <w:rsid w:val="00EB7D27"/>
    <w:rsid w:val="00EC1CE8"/>
    <w:rsid w:val="00EC5897"/>
    <w:rsid w:val="00EC6583"/>
    <w:rsid w:val="00EC7233"/>
    <w:rsid w:val="00ED742C"/>
    <w:rsid w:val="00EE21C5"/>
    <w:rsid w:val="00EF706E"/>
    <w:rsid w:val="00F003AA"/>
    <w:rsid w:val="00F140F5"/>
    <w:rsid w:val="00F14D71"/>
    <w:rsid w:val="00F36C29"/>
    <w:rsid w:val="00F37A33"/>
    <w:rsid w:val="00F51149"/>
    <w:rsid w:val="00F67DF6"/>
    <w:rsid w:val="00F71CB6"/>
    <w:rsid w:val="00F75947"/>
    <w:rsid w:val="00F82987"/>
    <w:rsid w:val="00F836B2"/>
    <w:rsid w:val="00F9111E"/>
    <w:rsid w:val="00F9360B"/>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s>
</file>

<file path=word/webSettings.xml><?xml version="1.0" encoding="utf-8"?>
<w:webSettings xmlns:r="http://schemas.openxmlformats.org/officeDocument/2006/relationships" xmlns:w="http://schemas.openxmlformats.org/wordprocessingml/2006/main">
  <w:divs>
    <w:div w:id="1548451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7</Pages>
  <Words>501</Words>
  <Characters>2857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11</cp:revision>
  <cp:lastPrinted>2021-05-17T08:49:00Z</cp:lastPrinted>
  <dcterms:created xsi:type="dcterms:W3CDTF">2021-07-22T01:32:00Z</dcterms:created>
  <dcterms:modified xsi:type="dcterms:W3CDTF">2021-08-04T02:28:00Z</dcterms:modified>
</cp:coreProperties>
</file>