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E7" w:rsidRPr="001E6ADB" w:rsidRDefault="003710E7"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四川天府新区人民医院窗帘采购项目比选文件</w:t>
      </w:r>
    </w:p>
    <w:p w:rsidR="003710E7" w:rsidRDefault="003710E7"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3710E7" w:rsidRDefault="003710E7"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202106004</w:t>
      </w:r>
    </w:p>
    <w:p w:rsidR="003710E7" w:rsidRDefault="003710E7"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w:t>
      </w:r>
      <w:r w:rsidRPr="00AD1020">
        <w:rPr>
          <w:rFonts w:ascii="仿宋" w:eastAsia="仿宋" w:hAnsi="仿宋" w:cs="宋体" w:hint="eastAsia"/>
          <w:b w:val="0"/>
          <w:spacing w:val="-20"/>
          <w:kern w:val="2"/>
          <w:sz w:val="28"/>
          <w:szCs w:val="28"/>
        </w:rPr>
        <w:t>窗帘</w:t>
      </w:r>
      <w:r>
        <w:rPr>
          <w:rFonts w:ascii="仿宋" w:eastAsia="仿宋" w:hAnsi="仿宋" w:cs="宋体" w:hint="eastAsia"/>
          <w:b w:val="0"/>
          <w:spacing w:val="-20"/>
          <w:kern w:val="2"/>
          <w:sz w:val="28"/>
          <w:szCs w:val="28"/>
        </w:rPr>
        <w:t>采购项目</w:t>
      </w:r>
    </w:p>
    <w:p w:rsidR="003710E7" w:rsidRDefault="003710E7" w:rsidP="00AD1020">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AD1020">
        <w:rPr>
          <w:rFonts w:ascii="仿宋" w:eastAsia="仿宋" w:hAnsi="仿宋" w:cs="宋体" w:hint="eastAsia"/>
          <w:spacing w:val="-20"/>
          <w:sz w:val="28"/>
          <w:szCs w:val="28"/>
        </w:rPr>
        <w:t>医院第三住院楼</w:t>
      </w:r>
      <w:r w:rsidRPr="00AD1020">
        <w:rPr>
          <w:rFonts w:ascii="仿宋" w:eastAsia="仿宋" w:hAnsi="仿宋" w:cs="宋体"/>
          <w:spacing w:val="-20"/>
          <w:sz w:val="28"/>
          <w:szCs w:val="28"/>
        </w:rPr>
        <w:t>4-7</w:t>
      </w:r>
      <w:r w:rsidRPr="00AD1020">
        <w:rPr>
          <w:rFonts w:ascii="仿宋" w:eastAsia="仿宋" w:hAnsi="仿宋" w:cs="宋体" w:hint="eastAsia"/>
          <w:spacing w:val="-20"/>
          <w:sz w:val="28"/>
          <w:szCs w:val="28"/>
        </w:rPr>
        <w:t>楼，采购病房窗帘一批。</w:t>
      </w:r>
    </w:p>
    <w:p w:rsidR="003710E7" w:rsidRDefault="003710E7" w:rsidP="00AD1020">
      <w:pPr>
        <w:spacing w:line="360" w:lineRule="auto"/>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B30816">
        <w:rPr>
          <w:rFonts w:ascii="仿宋" w:eastAsia="仿宋" w:hAnsi="仿宋" w:cs="宋体" w:hint="eastAsia"/>
          <w:spacing w:val="-20"/>
          <w:sz w:val="28"/>
          <w:szCs w:val="28"/>
        </w:rPr>
        <w:t>自合同签订生效之日起</w:t>
      </w:r>
      <w:r>
        <w:rPr>
          <w:rFonts w:ascii="仿宋" w:eastAsia="仿宋" w:hAnsi="仿宋" w:cs="宋体"/>
          <w:spacing w:val="-20"/>
          <w:sz w:val="28"/>
          <w:szCs w:val="28"/>
        </w:rPr>
        <w:t>7</w:t>
      </w:r>
      <w:r>
        <w:rPr>
          <w:rFonts w:ascii="仿宋" w:eastAsia="仿宋" w:hAnsi="仿宋" w:cs="宋体" w:hint="eastAsia"/>
          <w:spacing w:val="-20"/>
          <w:sz w:val="28"/>
          <w:szCs w:val="28"/>
        </w:rPr>
        <w:t>日内</w:t>
      </w:r>
      <w:r w:rsidRPr="00B30816">
        <w:rPr>
          <w:rFonts w:ascii="仿宋" w:eastAsia="仿宋" w:hAnsi="仿宋" w:cs="宋体" w:hint="eastAsia"/>
          <w:spacing w:val="-20"/>
          <w:sz w:val="28"/>
          <w:szCs w:val="28"/>
        </w:rPr>
        <w:t>。</w:t>
      </w:r>
    </w:p>
    <w:p w:rsidR="003710E7" w:rsidRDefault="003710E7"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sz w:val="24"/>
        </w:rPr>
        <w:t>116461.80</w:t>
      </w:r>
      <w:r>
        <w:rPr>
          <w:rFonts w:ascii="仿宋" w:eastAsia="仿宋" w:hAnsi="仿宋" w:hint="eastAsia"/>
          <w:bCs/>
          <w:spacing w:val="-20"/>
          <w:sz w:val="28"/>
          <w:szCs w:val="28"/>
        </w:rPr>
        <w:t>元；最高限价：</w:t>
      </w:r>
      <w:r w:rsidRPr="00AD1020">
        <w:rPr>
          <w:rFonts w:ascii="仿宋" w:eastAsia="仿宋" w:hAnsi="仿宋"/>
          <w:bCs/>
          <w:spacing w:val="-20"/>
          <w:sz w:val="28"/>
          <w:szCs w:val="28"/>
        </w:rPr>
        <w:t>116461.80</w:t>
      </w:r>
      <w:r>
        <w:rPr>
          <w:rFonts w:ascii="仿宋" w:eastAsia="仿宋" w:hAnsi="仿宋" w:hint="eastAsia"/>
          <w:bCs/>
          <w:spacing w:val="-20"/>
          <w:sz w:val="28"/>
          <w:szCs w:val="28"/>
        </w:rPr>
        <w:t>。</w:t>
      </w:r>
      <w:r>
        <w:rPr>
          <w:rFonts w:ascii="仿宋" w:eastAsia="仿宋" w:hAnsi="仿宋" w:cs="宋体" w:hint="eastAsia"/>
          <w:spacing w:val="-20"/>
          <w:sz w:val="28"/>
          <w:szCs w:val="28"/>
        </w:rPr>
        <w:t>报价按照采购清单报出总价，超过预算金额或最高限价，作无效投标处理。（本项目所有运输、保险、装卸、安装、调试、培训、税费等一切相关费用均包含在报价中，采购人不承担中标供应商除中标价外的任何费用。）</w:t>
      </w:r>
    </w:p>
    <w:p w:rsidR="003710E7" w:rsidRDefault="003710E7"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3710E7" w:rsidRDefault="003710E7"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3710E7" w:rsidRDefault="003710E7"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3710E7" w:rsidRDefault="003710E7"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3710E7" w:rsidRDefault="003710E7" w:rsidP="00C676FD">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3710E7" w:rsidRPr="00AD1020" w:rsidRDefault="003710E7" w:rsidP="00C676FD">
      <w:pPr>
        <w:ind w:firstLineChars="200" w:firstLine="31680"/>
        <w:rPr>
          <w:rFonts w:ascii="仿宋" w:eastAsia="仿宋" w:hAnsi="仿宋" w:cs="宋体"/>
          <w:bCs/>
          <w:color w:val="000000"/>
          <w:sz w:val="28"/>
          <w:szCs w:val="28"/>
        </w:rPr>
      </w:pPr>
      <w:r w:rsidRPr="00AD1020">
        <w:rPr>
          <w:rFonts w:ascii="仿宋" w:eastAsia="仿宋" w:hAnsi="仿宋" w:cs="宋体"/>
          <w:b/>
          <w:bCs/>
          <w:color w:val="000000"/>
          <w:sz w:val="28"/>
          <w:szCs w:val="28"/>
        </w:rPr>
        <w:t xml:space="preserve">2. </w:t>
      </w:r>
      <w:r w:rsidRPr="00AD1020">
        <w:rPr>
          <w:rFonts w:ascii="仿宋" w:eastAsia="仿宋" w:hAnsi="仿宋" w:cs="宋体" w:hint="eastAsia"/>
          <w:b/>
          <w:bCs/>
          <w:color w:val="000000"/>
          <w:sz w:val="28"/>
          <w:szCs w:val="28"/>
        </w:rPr>
        <w:t>根据采购项目提出的特殊条件：</w:t>
      </w:r>
      <w:r w:rsidRPr="00AD1020">
        <w:rPr>
          <w:rFonts w:ascii="仿宋" w:eastAsia="仿宋" w:hAnsi="仿宋" w:cs="宋体" w:hint="eastAsia"/>
          <w:bCs/>
          <w:color w:val="000000"/>
          <w:sz w:val="28"/>
          <w:szCs w:val="28"/>
        </w:rPr>
        <w:t>本项目参加政府采购活动的供应商及法定代表人</w:t>
      </w:r>
      <w:r w:rsidRPr="00AD1020">
        <w:rPr>
          <w:rFonts w:ascii="仿宋" w:eastAsia="仿宋" w:hAnsi="仿宋" w:cs="宋体"/>
          <w:bCs/>
          <w:color w:val="000000"/>
          <w:sz w:val="28"/>
          <w:szCs w:val="28"/>
        </w:rPr>
        <w:t>/</w:t>
      </w:r>
      <w:r w:rsidRPr="00AD1020">
        <w:rPr>
          <w:rFonts w:ascii="仿宋" w:eastAsia="仿宋" w:hAnsi="仿宋" w:cs="宋体" w:hint="eastAsia"/>
          <w:bCs/>
          <w:color w:val="000000"/>
          <w:sz w:val="28"/>
          <w:szCs w:val="28"/>
        </w:rPr>
        <w:t>主要负责人在参加本次政府采购活动前三年内不得具有行贿犯罪记录。</w:t>
      </w:r>
    </w:p>
    <w:p w:rsidR="003710E7" w:rsidRDefault="003710E7" w:rsidP="00C676FD">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3710E7" w:rsidRDefault="003710E7"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3710E7" w:rsidRDefault="003710E7"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3710E7" w:rsidRDefault="003710E7" w:rsidP="00C676FD">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3710E7" w:rsidRDefault="003710E7" w:rsidP="00C676FD">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3710E7" w:rsidRDefault="003710E7" w:rsidP="00C676FD">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3710E7" w:rsidRDefault="003710E7" w:rsidP="00C676FD">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3710E7" w:rsidRDefault="003710E7" w:rsidP="00C676FD">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3710E7" w:rsidRDefault="003710E7" w:rsidP="00C676FD">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3710E7" w:rsidRDefault="003710E7" w:rsidP="00C676FD">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3710E7" w:rsidRDefault="003710E7" w:rsidP="00C676FD">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3710E7" w:rsidRDefault="003710E7" w:rsidP="00C676FD">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提供承诺函并加盖投标人公章。</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3710E7" w:rsidRDefault="003710E7" w:rsidP="00C676FD">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3710E7" w:rsidRPr="00A67999" w:rsidRDefault="003710E7"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3710E7" w:rsidRDefault="003710E7" w:rsidP="00C676FD">
      <w:pPr>
        <w:widowControl/>
        <w:autoSpaceDE w:val="0"/>
        <w:autoSpaceDN w:val="0"/>
        <w:adjustRightInd w:val="0"/>
        <w:spacing w:line="360" w:lineRule="auto"/>
        <w:ind w:firstLineChars="196" w:firstLine="31680"/>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项目概况</w:t>
      </w:r>
    </w:p>
    <w:p w:rsidR="003710E7" w:rsidRDefault="003710E7" w:rsidP="00C676FD">
      <w:pPr>
        <w:spacing w:line="360" w:lineRule="auto"/>
        <w:ind w:firstLineChars="200" w:firstLine="31680"/>
        <w:rPr>
          <w:rFonts w:ascii="仿宋" w:eastAsia="仿宋" w:hAnsi="仿宋" w:cs="宋体"/>
          <w:spacing w:val="-20"/>
          <w:sz w:val="28"/>
          <w:szCs w:val="28"/>
        </w:rPr>
      </w:pPr>
      <w:r w:rsidRPr="00AD1020">
        <w:rPr>
          <w:rFonts w:ascii="仿宋" w:eastAsia="仿宋" w:hAnsi="仿宋" w:cs="宋体" w:hint="eastAsia"/>
          <w:spacing w:val="-20"/>
          <w:sz w:val="28"/>
          <w:szCs w:val="28"/>
        </w:rPr>
        <w:t>医院第三住院楼</w:t>
      </w:r>
      <w:r w:rsidRPr="00AD1020">
        <w:rPr>
          <w:rFonts w:ascii="仿宋" w:eastAsia="仿宋" w:hAnsi="仿宋" w:cs="宋体"/>
          <w:spacing w:val="-20"/>
          <w:sz w:val="28"/>
          <w:szCs w:val="28"/>
        </w:rPr>
        <w:t>4-7</w:t>
      </w:r>
      <w:r w:rsidRPr="00AD1020">
        <w:rPr>
          <w:rFonts w:ascii="仿宋" w:eastAsia="仿宋" w:hAnsi="仿宋" w:cs="宋体" w:hint="eastAsia"/>
          <w:spacing w:val="-20"/>
          <w:sz w:val="28"/>
          <w:szCs w:val="28"/>
        </w:rPr>
        <w:t>楼，采购病房窗帘一批</w:t>
      </w:r>
      <w:r>
        <w:rPr>
          <w:rFonts w:ascii="仿宋" w:eastAsia="仿宋" w:hAnsi="仿宋" w:cs="宋体"/>
          <w:spacing w:val="-20"/>
          <w:sz w:val="28"/>
          <w:szCs w:val="28"/>
        </w:rPr>
        <w:t>120</w:t>
      </w:r>
      <w:r>
        <w:rPr>
          <w:rFonts w:ascii="仿宋" w:eastAsia="仿宋" w:hAnsi="仿宋" w:cs="宋体" w:hint="eastAsia"/>
          <w:spacing w:val="-20"/>
          <w:sz w:val="28"/>
          <w:szCs w:val="28"/>
        </w:rPr>
        <w:t>幅</w:t>
      </w:r>
      <w:r w:rsidRPr="00AD1020">
        <w:rPr>
          <w:rFonts w:ascii="仿宋" w:eastAsia="仿宋" w:hAnsi="仿宋" w:cs="宋体" w:hint="eastAsia"/>
          <w:spacing w:val="-20"/>
          <w:sz w:val="28"/>
          <w:szCs w:val="28"/>
        </w:rPr>
        <w:t>。</w:t>
      </w:r>
    </w:p>
    <w:p w:rsidR="003710E7" w:rsidRPr="00AD1020" w:rsidRDefault="003710E7" w:rsidP="00C676FD">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采购清单</w:t>
      </w:r>
    </w:p>
    <w:tbl>
      <w:tblPr>
        <w:tblW w:w="0" w:type="auto"/>
        <w:tblLayout w:type="fixed"/>
        <w:tblLook w:val="0000"/>
      </w:tblPr>
      <w:tblGrid>
        <w:gridCol w:w="1071"/>
        <w:gridCol w:w="3121"/>
        <w:gridCol w:w="2100"/>
        <w:gridCol w:w="2529"/>
      </w:tblGrid>
      <w:tr w:rsidR="003710E7" w:rsidRPr="00AD1020" w:rsidTr="00C1480A">
        <w:trPr>
          <w:trHeight w:val="931"/>
        </w:trPr>
        <w:tc>
          <w:tcPr>
            <w:tcW w:w="1071" w:type="dxa"/>
            <w:tcBorders>
              <w:top w:val="single" w:sz="4" w:space="0" w:color="auto"/>
              <w:left w:val="single" w:sz="4" w:space="0" w:color="auto"/>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hint="eastAsia"/>
                <w:sz w:val="28"/>
                <w:szCs w:val="28"/>
              </w:rPr>
              <w:t>序号</w:t>
            </w:r>
          </w:p>
        </w:tc>
        <w:tc>
          <w:tcPr>
            <w:tcW w:w="3121" w:type="dxa"/>
            <w:tcBorders>
              <w:top w:val="single" w:sz="4" w:space="0" w:color="auto"/>
              <w:left w:val="nil"/>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hint="eastAsia"/>
                <w:sz w:val="28"/>
                <w:szCs w:val="28"/>
              </w:rPr>
              <w:t>产品名称</w:t>
            </w:r>
          </w:p>
        </w:tc>
        <w:tc>
          <w:tcPr>
            <w:tcW w:w="2100" w:type="dxa"/>
            <w:tcBorders>
              <w:top w:val="single" w:sz="4" w:space="0" w:color="auto"/>
              <w:left w:val="nil"/>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hint="eastAsia"/>
                <w:sz w:val="28"/>
                <w:szCs w:val="28"/>
              </w:rPr>
              <w:t>数量</w:t>
            </w:r>
          </w:p>
        </w:tc>
        <w:tc>
          <w:tcPr>
            <w:tcW w:w="2529" w:type="dxa"/>
            <w:tcBorders>
              <w:top w:val="single" w:sz="4" w:space="0" w:color="auto"/>
              <w:left w:val="nil"/>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hint="eastAsia"/>
                <w:sz w:val="28"/>
                <w:szCs w:val="28"/>
              </w:rPr>
              <w:t>单位</w:t>
            </w:r>
          </w:p>
        </w:tc>
      </w:tr>
      <w:tr w:rsidR="003710E7" w:rsidRPr="00AD1020" w:rsidTr="00C1480A">
        <w:trPr>
          <w:trHeight w:val="580"/>
        </w:trPr>
        <w:tc>
          <w:tcPr>
            <w:tcW w:w="1071" w:type="dxa"/>
            <w:tcBorders>
              <w:top w:val="nil"/>
              <w:left w:val="single" w:sz="4" w:space="0" w:color="auto"/>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sz w:val="28"/>
                <w:szCs w:val="28"/>
              </w:rPr>
              <w:t>1</w:t>
            </w:r>
          </w:p>
        </w:tc>
        <w:tc>
          <w:tcPr>
            <w:tcW w:w="3121" w:type="dxa"/>
            <w:tcBorders>
              <w:top w:val="nil"/>
              <w:left w:val="nil"/>
              <w:bottom w:val="single" w:sz="4" w:space="0" w:color="auto"/>
              <w:right w:val="single" w:sz="4" w:space="0" w:color="auto"/>
            </w:tcBorders>
            <w:noWrap/>
            <w:vAlign w:val="center"/>
          </w:tcPr>
          <w:p w:rsidR="003710E7" w:rsidRPr="00AD1020" w:rsidRDefault="003710E7" w:rsidP="00C1480A">
            <w:pPr>
              <w:autoSpaceDE w:val="0"/>
              <w:autoSpaceDN w:val="0"/>
              <w:adjustRightInd w:val="0"/>
              <w:spacing w:after="160"/>
              <w:jc w:val="center"/>
              <w:rPr>
                <w:rFonts w:ascii="仿宋" w:eastAsia="仿宋" w:hAnsi="仿宋"/>
                <w:sz w:val="28"/>
                <w:szCs w:val="28"/>
              </w:rPr>
            </w:pPr>
            <w:r w:rsidRPr="00AD1020">
              <w:rPr>
                <w:rFonts w:ascii="仿宋" w:eastAsia="仿宋" w:hAnsi="仿宋" w:hint="eastAsia"/>
                <w:sz w:val="28"/>
                <w:szCs w:val="28"/>
              </w:rPr>
              <w:t>双面遮光布</w:t>
            </w:r>
          </w:p>
        </w:tc>
        <w:tc>
          <w:tcPr>
            <w:tcW w:w="2100" w:type="dxa"/>
            <w:tcBorders>
              <w:top w:val="nil"/>
              <w:left w:val="nil"/>
              <w:bottom w:val="single" w:sz="4" w:space="0" w:color="auto"/>
              <w:right w:val="single" w:sz="4" w:space="0" w:color="auto"/>
            </w:tcBorders>
            <w:noWrap/>
            <w:vAlign w:val="center"/>
          </w:tcPr>
          <w:p w:rsidR="003710E7" w:rsidRPr="00AD1020" w:rsidRDefault="003710E7" w:rsidP="00C1480A">
            <w:pPr>
              <w:spacing w:after="160"/>
              <w:jc w:val="center"/>
              <w:rPr>
                <w:rFonts w:ascii="仿宋" w:eastAsia="仿宋" w:hAnsi="仿宋"/>
                <w:sz w:val="28"/>
                <w:szCs w:val="28"/>
              </w:rPr>
            </w:pPr>
            <w:r w:rsidRPr="00AD1020">
              <w:rPr>
                <w:rFonts w:ascii="仿宋" w:eastAsia="仿宋" w:hAnsi="仿宋" w:hint="eastAsia"/>
                <w:sz w:val="28"/>
                <w:szCs w:val="28"/>
              </w:rPr>
              <w:t>约</w:t>
            </w:r>
            <w:r w:rsidRPr="00AD1020">
              <w:rPr>
                <w:rFonts w:ascii="仿宋" w:eastAsia="仿宋" w:hAnsi="仿宋"/>
                <w:sz w:val="28"/>
                <w:szCs w:val="28"/>
              </w:rPr>
              <w:t>2100</w:t>
            </w:r>
          </w:p>
        </w:tc>
        <w:tc>
          <w:tcPr>
            <w:tcW w:w="2529" w:type="dxa"/>
            <w:tcBorders>
              <w:top w:val="nil"/>
              <w:left w:val="nil"/>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hint="eastAsia"/>
                <w:sz w:val="28"/>
                <w:szCs w:val="28"/>
              </w:rPr>
              <w:t>平方米</w:t>
            </w:r>
          </w:p>
        </w:tc>
      </w:tr>
      <w:tr w:rsidR="003710E7" w:rsidRPr="00AD1020" w:rsidTr="00C1480A">
        <w:trPr>
          <w:trHeight w:val="1103"/>
        </w:trPr>
        <w:tc>
          <w:tcPr>
            <w:tcW w:w="1071" w:type="dxa"/>
            <w:tcBorders>
              <w:top w:val="nil"/>
              <w:left w:val="single" w:sz="4" w:space="0" w:color="auto"/>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sz w:val="28"/>
                <w:szCs w:val="28"/>
              </w:rPr>
              <w:t>2</w:t>
            </w:r>
          </w:p>
        </w:tc>
        <w:tc>
          <w:tcPr>
            <w:tcW w:w="3121" w:type="dxa"/>
            <w:tcBorders>
              <w:top w:val="nil"/>
              <w:left w:val="nil"/>
              <w:bottom w:val="single" w:sz="4" w:space="0" w:color="auto"/>
              <w:right w:val="single" w:sz="4" w:space="0" w:color="auto"/>
            </w:tcBorders>
            <w:noWrap/>
            <w:vAlign w:val="center"/>
          </w:tcPr>
          <w:p w:rsidR="003710E7" w:rsidRPr="00AD1020" w:rsidRDefault="003710E7" w:rsidP="00C1480A">
            <w:pPr>
              <w:autoSpaceDE w:val="0"/>
              <w:autoSpaceDN w:val="0"/>
              <w:adjustRightInd w:val="0"/>
              <w:spacing w:after="160"/>
              <w:jc w:val="center"/>
              <w:rPr>
                <w:rFonts w:ascii="仿宋" w:eastAsia="仿宋" w:hAnsi="仿宋"/>
                <w:sz w:val="28"/>
                <w:szCs w:val="28"/>
              </w:rPr>
            </w:pPr>
            <w:r w:rsidRPr="00AD1020">
              <w:rPr>
                <w:rFonts w:ascii="仿宋" w:eastAsia="仿宋" w:hAnsi="仿宋" w:hint="eastAsia"/>
                <w:sz w:val="28"/>
                <w:szCs w:val="28"/>
              </w:rPr>
              <w:t>超滑静音铝合金轨道</w:t>
            </w:r>
          </w:p>
        </w:tc>
        <w:tc>
          <w:tcPr>
            <w:tcW w:w="2100" w:type="dxa"/>
            <w:tcBorders>
              <w:top w:val="nil"/>
              <w:left w:val="nil"/>
              <w:bottom w:val="single" w:sz="4" w:space="0" w:color="auto"/>
              <w:right w:val="single" w:sz="4" w:space="0" w:color="auto"/>
            </w:tcBorders>
            <w:noWrap/>
            <w:vAlign w:val="center"/>
          </w:tcPr>
          <w:p w:rsidR="003710E7" w:rsidRPr="00AD1020" w:rsidRDefault="003710E7" w:rsidP="00C1480A">
            <w:pPr>
              <w:spacing w:after="160"/>
              <w:jc w:val="center"/>
              <w:rPr>
                <w:rFonts w:ascii="仿宋" w:eastAsia="仿宋" w:hAnsi="仿宋"/>
                <w:sz w:val="28"/>
                <w:szCs w:val="28"/>
              </w:rPr>
            </w:pPr>
            <w:r w:rsidRPr="00AD1020">
              <w:rPr>
                <w:rFonts w:ascii="仿宋" w:eastAsia="仿宋" w:hAnsi="仿宋" w:hint="eastAsia"/>
                <w:sz w:val="28"/>
                <w:szCs w:val="28"/>
              </w:rPr>
              <w:t>约</w:t>
            </w:r>
            <w:r w:rsidRPr="00AD1020">
              <w:rPr>
                <w:rFonts w:ascii="仿宋" w:eastAsia="仿宋" w:hAnsi="仿宋"/>
                <w:sz w:val="28"/>
                <w:szCs w:val="28"/>
              </w:rPr>
              <w:t>420</w:t>
            </w:r>
          </w:p>
        </w:tc>
        <w:tc>
          <w:tcPr>
            <w:tcW w:w="2529" w:type="dxa"/>
            <w:tcBorders>
              <w:top w:val="nil"/>
              <w:left w:val="nil"/>
              <w:bottom w:val="single" w:sz="4" w:space="0" w:color="auto"/>
              <w:right w:val="single" w:sz="4" w:space="0" w:color="auto"/>
            </w:tcBorders>
            <w:noWrap/>
            <w:vAlign w:val="center"/>
          </w:tcPr>
          <w:p w:rsidR="003710E7" w:rsidRPr="00AD1020" w:rsidRDefault="003710E7" w:rsidP="00C1480A">
            <w:pPr>
              <w:widowControl/>
              <w:jc w:val="center"/>
              <w:rPr>
                <w:rFonts w:ascii="仿宋" w:eastAsia="仿宋" w:hAnsi="仿宋"/>
                <w:sz w:val="28"/>
                <w:szCs w:val="28"/>
              </w:rPr>
            </w:pPr>
            <w:r w:rsidRPr="00AD1020">
              <w:rPr>
                <w:rFonts w:ascii="仿宋" w:eastAsia="仿宋" w:hAnsi="仿宋" w:hint="eastAsia"/>
                <w:sz w:val="28"/>
                <w:szCs w:val="28"/>
              </w:rPr>
              <w:t>米</w:t>
            </w:r>
          </w:p>
        </w:tc>
      </w:tr>
    </w:tbl>
    <w:p w:rsidR="003710E7" w:rsidRDefault="003710E7" w:rsidP="00AD1020">
      <w:pPr>
        <w:spacing w:line="360" w:lineRule="auto"/>
        <w:rPr>
          <w:rFonts w:ascii="仿宋" w:eastAsia="仿宋" w:hAnsi="仿宋"/>
          <w:sz w:val="28"/>
          <w:szCs w:val="28"/>
        </w:rPr>
      </w:pPr>
    </w:p>
    <w:p w:rsidR="003710E7" w:rsidRDefault="003710E7" w:rsidP="00AD1020">
      <w:pPr>
        <w:spacing w:line="360" w:lineRule="auto"/>
        <w:rPr>
          <w:rFonts w:ascii="仿宋" w:eastAsia="仿宋" w:hAnsi="仿宋"/>
          <w:sz w:val="28"/>
          <w:szCs w:val="28"/>
        </w:rPr>
      </w:pPr>
    </w:p>
    <w:p w:rsidR="003710E7" w:rsidRPr="00AD1020" w:rsidRDefault="003710E7" w:rsidP="00AD1020">
      <w:pPr>
        <w:spacing w:line="360" w:lineRule="auto"/>
        <w:rPr>
          <w:rFonts w:ascii="仿宋" w:eastAsia="仿宋" w:hAnsi="仿宋"/>
          <w:sz w:val="28"/>
          <w:szCs w:val="28"/>
        </w:rPr>
      </w:pPr>
      <w:r w:rsidRPr="00AD1020">
        <w:rPr>
          <w:rFonts w:ascii="仿宋" w:eastAsia="仿宋" w:hAnsi="仿宋" w:hint="eastAsia"/>
          <w:sz w:val="28"/>
          <w:szCs w:val="28"/>
        </w:rPr>
        <w:t>⑴技术参数要求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867"/>
        <w:gridCol w:w="932"/>
        <w:gridCol w:w="4737"/>
        <w:gridCol w:w="1320"/>
      </w:tblGrid>
      <w:tr w:rsidR="003710E7" w:rsidRPr="00AD1020" w:rsidTr="00C1480A">
        <w:tc>
          <w:tcPr>
            <w:tcW w:w="866"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序号</w:t>
            </w:r>
          </w:p>
        </w:tc>
        <w:tc>
          <w:tcPr>
            <w:tcW w:w="867"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楼栋</w:t>
            </w:r>
          </w:p>
        </w:tc>
        <w:tc>
          <w:tcPr>
            <w:tcW w:w="932"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名</w:t>
            </w:r>
            <w:r w:rsidRPr="00AD1020">
              <w:rPr>
                <w:rFonts w:ascii="仿宋" w:eastAsia="仿宋" w:hAnsi="仿宋"/>
                <w:sz w:val="28"/>
                <w:szCs w:val="28"/>
              </w:rPr>
              <w:t xml:space="preserve"> </w:t>
            </w:r>
            <w:r w:rsidRPr="00AD1020">
              <w:rPr>
                <w:rFonts w:ascii="仿宋" w:eastAsia="仿宋" w:hAnsi="仿宋" w:hint="eastAsia"/>
                <w:sz w:val="28"/>
                <w:szCs w:val="28"/>
              </w:rPr>
              <w:t>称</w:t>
            </w:r>
          </w:p>
        </w:tc>
        <w:tc>
          <w:tcPr>
            <w:tcW w:w="4737"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技术要求</w:t>
            </w:r>
          </w:p>
        </w:tc>
        <w:tc>
          <w:tcPr>
            <w:tcW w:w="1320"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备注</w:t>
            </w:r>
          </w:p>
        </w:tc>
      </w:tr>
      <w:tr w:rsidR="003710E7" w:rsidRPr="00AD1020" w:rsidTr="00C1480A">
        <w:tc>
          <w:tcPr>
            <w:tcW w:w="866" w:type="dxa"/>
            <w:vAlign w:val="center"/>
          </w:tcPr>
          <w:p w:rsidR="003710E7" w:rsidRPr="00AD1020" w:rsidRDefault="003710E7" w:rsidP="00C1480A">
            <w:pPr>
              <w:spacing w:line="360" w:lineRule="auto"/>
              <w:rPr>
                <w:rFonts w:ascii="仿宋" w:eastAsia="仿宋" w:hAnsi="仿宋"/>
                <w:sz w:val="28"/>
                <w:szCs w:val="28"/>
              </w:rPr>
            </w:pPr>
            <w:r>
              <w:rPr>
                <w:rFonts w:ascii="仿宋" w:eastAsia="仿宋" w:hAnsi="仿宋" w:hint="eastAsia"/>
                <w:sz w:val="28"/>
                <w:szCs w:val="28"/>
              </w:rPr>
              <w:t>①</w:t>
            </w:r>
          </w:p>
        </w:tc>
        <w:tc>
          <w:tcPr>
            <w:tcW w:w="867"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医技楼病房</w:t>
            </w:r>
          </w:p>
        </w:tc>
        <w:tc>
          <w:tcPr>
            <w:tcW w:w="932"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双面遮光布</w:t>
            </w:r>
          </w:p>
        </w:tc>
        <w:tc>
          <w:tcPr>
            <w:tcW w:w="4737"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w:t>
            </w:r>
            <w:r w:rsidRPr="00AD1020">
              <w:rPr>
                <w:rFonts w:ascii="仿宋" w:eastAsia="仿宋" w:hAnsi="仿宋" w:hint="eastAsia"/>
                <w:sz w:val="28"/>
                <w:szCs w:val="28"/>
              </w:rPr>
              <w:t>）遮光率：≥</w:t>
            </w:r>
            <w:r w:rsidRPr="00AD1020">
              <w:rPr>
                <w:rFonts w:ascii="仿宋" w:eastAsia="仿宋" w:hAnsi="仿宋"/>
                <w:sz w:val="28"/>
                <w:szCs w:val="28"/>
              </w:rPr>
              <w:t>98%</w:t>
            </w:r>
            <w:r w:rsidRPr="00AD1020">
              <w:rPr>
                <w:rFonts w:ascii="仿宋" w:eastAsia="仿宋" w:hAnsi="仿宋" w:hint="eastAsia"/>
                <w:sz w:val="28"/>
                <w:szCs w:val="28"/>
              </w:rPr>
              <w:t>；</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2</w:t>
            </w:r>
            <w:r w:rsidRPr="00AD1020">
              <w:rPr>
                <w:rFonts w:ascii="仿宋" w:eastAsia="仿宋" w:hAnsi="仿宋" w:hint="eastAsia"/>
                <w:sz w:val="28"/>
                <w:szCs w:val="28"/>
              </w:rPr>
              <w:t>）甲醛含量：≤</w:t>
            </w:r>
            <w:r w:rsidRPr="00AD1020">
              <w:rPr>
                <w:rFonts w:ascii="仿宋" w:eastAsia="仿宋" w:hAnsi="仿宋"/>
                <w:sz w:val="28"/>
                <w:szCs w:val="28"/>
              </w:rPr>
              <w:t>20mg/kg</w:t>
            </w:r>
            <w:r w:rsidRPr="00AD1020">
              <w:rPr>
                <w:rFonts w:ascii="仿宋" w:eastAsia="仿宋" w:hAnsi="仿宋" w:hint="eastAsia"/>
                <w:sz w:val="28"/>
                <w:szCs w:val="28"/>
              </w:rPr>
              <w:t>；</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3</w:t>
            </w:r>
            <w:r w:rsidRPr="00AD1020">
              <w:rPr>
                <w:rFonts w:ascii="仿宋" w:eastAsia="仿宋" w:hAnsi="仿宋" w:hint="eastAsia"/>
                <w:sz w:val="28"/>
                <w:szCs w:val="28"/>
              </w:rPr>
              <w:t>）异味：无异味；</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4</w:t>
            </w:r>
            <w:r w:rsidRPr="00AD1020">
              <w:rPr>
                <w:rFonts w:ascii="仿宋" w:eastAsia="仿宋" w:hAnsi="仿宋" w:hint="eastAsia"/>
                <w:sz w:val="28"/>
                <w:szCs w:val="28"/>
              </w:rPr>
              <w:t>）耐水洗色牢度≥</w:t>
            </w:r>
            <w:r w:rsidRPr="00AD1020">
              <w:rPr>
                <w:rFonts w:ascii="仿宋" w:eastAsia="仿宋" w:hAnsi="仿宋"/>
                <w:sz w:val="28"/>
                <w:szCs w:val="28"/>
              </w:rPr>
              <w:t>4</w:t>
            </w:r>
            <w:r w:rsidRPr="00AD1020">
              <w:rPr>
                <w:rFonts w:ascii="仿宋" w:eastAsia="仿宋" w:hAnsi="仿宋" w:hint="eastAsia"/>
                <w:sz w:val="28"/>
                <w:szCs w:val="28"/>
              </w:rPr>
              <w:t>级；</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5</w:t>
            </w:r>
            <w:r w:rsidRPr="00AD1020">
              <w:rPr>
                <w:rFonts w:ascii="仿宋" w:eastAsia="仿宋" w:hAnsi="仿宋" w:hint="eastAsia"/>
                <w:sz w:val="28"/>
                <w:szCs w:val="28"/>
              </w:rPr>
              <w:t>）耐光照色牢度≥</w:t>
            </w:r>
            <w:r w:rsidRPr="00AD1020">
              <w:rPr>
                <w:rFonts w:ascii="仿宋" w:eastAsia="仿宋" w:hAnsi="仿宋"/>
                <w:sz w:val="28"/>
                <w:szCs w:val="28"/>
              </w:rPr>
              <w:t>4</w:t>
            </w:r>
            <w:r w:rsidRPr="00AD1020">
              <w:rPr>
                <w:rFonts w:ascii="仿宋" w:eastAsia="仿宋" w:hAnsi="仿宋" w:hint="eastAsia"/>
                <w:sz w:val="28"/>
                <w:szCs w:val="28"/>
              </w:rPr>
              <w:t>级；</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6</w:t>
            </w:r>
            <w:r w:rsidRPr="00AD1020">
              <w:rPr>
                <w:rFonts w:ascii="仿宋" w:eastAsia="仿宋" w:hAnsi="仿宋" w:hint="eastAsia"/>
                <w:sz w:val="28"/>
                <w:szCs w:val="28"/>
              </w:rPr>
              <w:t>）</w:t>
            </w:r>
            <w:r w:rsidRPr="00AD1020">
              <w:rPr>
                <w:rFonts w:ascii="仿宋" w:eastAsia="仿宋" w:hAnsi="仿宋"/>
                <w:sz w:val="28"/>
                <w:szCs w:val="28"/>
              </w:rPr>
              <w:t>PH</w:t>
            </w:r>
            <w:r w:rsidRPr="00AD1020">
              <w:rPr>
                <w:rFonts w:ascii="仿宋" w:eastAsia="仿宋" w:hAnsi="仿宋" w:hint="eastAsia"/>
                <w:sz w:val="28"/>
                <w:szCs w:val="28"/>
              </w:rPr>
              <w:t>值为</w:t>
            </w:r>
            <w:r w:rsidRPr="00AD1020">
              <w:rPr>
                <w:rFonts w:ascii="仿宋" w:eastAsia="仿宋" w:hAnsi="仿宋"/>
                <w:sz w:val="28"/>
                <w:szCs w:val="28"/>
              </w:rPr>
              <w:t>4.0-9.0</w:t>
            </w:r>
            <w:r w:rsidRPr="00AD1020">
              <w:rPr>
                <w:rFonts w:ascii="仿宋" w:eastAsia="仿宋" w:hAnsi="仿宋" w:hint="eastAsia"/>
                <w:sz w:val="28"/>
                <w:szCs w:val="28"/>
              </w:rPr>
              <w:t>；</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7</w:t>
            </w:r>
            <w:r w:rsidRPr="00AD1020">
              <w:rPr>
                <w:rFonts w:ascii="仿宋" w:eastAsia="仿宋" w:hAnsi="仿宋" w:hint="eastAsia"/>
                <w:sz w:val="28"/>
                <w:szCs w:val="28"/>
              </w:rPr>
              <w:t>）无可分解芳香胺，达到</w:t>
            </w:r>
            <w:r w:rsidRPr="00AD1020">
              <w:rPr>
                <w:rFonts w:ascii="仿宋" w:eastAsia="仿宋" w:hAnsi="仿宋"/>
                <w:sz w:val="28"/>
                <w:szCs w:val="28"/>
              </w:rPr>
              <w:t>GB18401-2010</w:t>
            </w:r>
            <w:r w:rsidRPr="00AD1020">
              <w:rPr>
                <w:rFonts w:ascii="仿宋" w:eastAsia="仿宋" w:hAnsi="仿宋" w:hint="eastAsia"/>
                <w:sz w:val="28"/>
                <w:szCs w:val="28"/>
              </w:rPr>
              <w:t>《国家纺织产品基本安全技术规范》</w:t>
            </w:r>
            <w:r w:rsidRPr="00AD1020">
              <w:rPr>
                <w:rFonts w:ascii="仿宋" w:eastAsia="仿宋" w:hAnsi="仿宋"/>
                <w:sz w:val="28"/>
                <w:szCs w:val="28"/>
              </w:rPr>
              <w:t>C</w:t>
            </w:r>
            <w:r w:rsidRPr="00AD1020">
              <w:rPr>
                <w:rFonts w:ascii="仿宋" w:eastAsia="仿宋" w:hAnsi="仿宋" w:hint="eastAsia"/>
                <w:sz w:val="28"/>
                <w:szCs w:val="28"/>
              </w:rPr>
              <w:t>类。</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耐汗渍色牢度：≥</w:t>
            </w:r>
            <w:r w:rsidRPr="00AD1020">
              <w:rPr>
                <w:rFonts w:ascii="仿宋" w:eastAsia="仿宋" w:hAnsi="仿宋"/>
                <w:sz w:val="28"/>
                <w:szCs w:val="28"/>
              </w:rPr>
              <w:t>4</w:t>
            </w:r>
            <w:r w:rsidRPr="00AD1020">
              <w:rPr>
                <w:rFonts w:ascii="仿宋" w:eastAsia="仿宋" w:hAnsi="仿宋" w:hint="eastAsia"/>
                <w:sz w:val="28"/>
                <w:szCs w:val="28"/>
              </w:rPr>
              <w:t>级</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9</w:t>
            </w:r>
            <w:r w:rsidRPr="00AD1020">
              <w:rPr>
                <w:rFonts w:ascii="仿宋" w:eastAsia="仿宋" w:hAnsi="仿宋" w:hint="eastAsia"/>
                <w:sz w:val="28"/>
                <w:szCs w:val="28"/>
              </w:rPr>
              <w:t>）耐摩擦色牢度：≥</w:t>
            </w:r>
            <w:r w:rsidRPr="00AD1020">
              <w:rPr>
                <w:rFonts w:ascii="仿宋" w:eastAsia="仿宋" w:hAnsi="仿宋"/>
                <w:sz w:val="28"/>
                <w:szCs w:val="28"/>
              </w:rPr>
              <w:t>4</w:t>
            </w:r>
            <w:r w:rsidRPr="00AD1020">
              <w:rPr>
                <w:rFonts w:ascii="仿宋" w:eastAsia="仿宋" w:hAnsi="仿宋" w:hint="eastAsia"/>
                <w:sz w:val="28"/>
                <w:szCs w:val="28"/>
              </w:rPr>
              <w:t>级</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10</w:t>
            </w:r>
            <w:r w:rsidRPr="00AD1020">
              <w:rPr>
                <w:rFonts w:ascii="仿宋" w:eastAsia="仿宋" w:hAnsi="仿宋" w:hint="eastAsia"/>
                <w:sz w:val="28"/>
                <w:szCs w:val="28"/>
              </w:rPr>
              <w:t>）胀破强力：经向≥</w:t>
            </w:r>
            <w:r w:rsidRPr="00AD1020">
              <w:rPr>
                <w:rFonts w:ascii="仿宋" w:eastAsia="仿宋" w:hAnsi="仿宋"/>
                <w:sz w:val="28"/>
                <w:szCs w:val="28"/>
              </w:rPr>
              <w:t>400N</w:t>
            </w:r>
            <w:r w:rsidRPr="00AD1020">
              <w:rPr>
                <w:rFonts w:ascii="仿宋" w:eastAsia="仿宋" w:hAnsi="仿宋" w:hint="eastAsia"/>
                <w:sz w:val="28"/>
                <w:szCs w:val="28"/>
              </w:rPr>
              <w:t>纬向≥</w:t>
            </w:r>
            <w:r w:rsidRPr="00AD1020">
              <w:rPr>
                <w:rFonts w:ascii="仿宋" w:eastAsia="仿宋" w:hAnsi="仿宋"/>
                <w:sz w:val="28"/>
                <w:szCs w:val="28"/>
              </w:rPr>
              <w:t>1400N</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11</w:t>
            </w:r>
            <w:r w:rsidRPr="00AD1020">
              <w:rPr>
                <w:rFonts w:ascii="仿宋" w:eastAsia="仿宋" w:hAnsi="仿宋" w:hint="eastAsia"/>
                <w:sz w:val="28"/>
                <w:szCs w:val="28"/>
              </w:rPr>
              <w:t>）顶破强力：≥</w:t>
            </w:r>
            <w:r w:rsidRPr="00AD1020">
              <w:rPr>
                <w:rFonts w:ascii="仿宋" w:eastAsia="仿宋" w:hAnsi="仿宋"/>
                <w:sz w:val="28"/>
                <w:szCs w:val="28"/>
              </w:rPr>
              <w:t>1300N</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12</w:t>
            </w:r>
            <w:r w:rsidRPr="00AD1020">
              <w:rPr>
                <w:rFonts w:ascii="仿宋" w:eastAsia="仿宋" w:hAnsi="仿宋" w:hint="eastAsia"/>
                <w:sz w:val="28"/>
                <w:szCs w:val="28"/>
              </w:rPr>
              <w:t>）织物重量：≥</w:t>
            </w:r>
            <w:r w:rsidRPr="00AD1020">
              <w:rPr>
                <w:rFonts w:ascii="仿宋" w:eastAsia="仿宋" w:hAnsi="仿宋"/>
                <w:sz w:val="28"/>
                <w:szCs w:val="28"/>
              </w:rPr>
              <w:t>320g/</w:t>
            </w:r>
            <w:r w:rsidRPr="00AD1020">
              <w:rPr>
                <w:rFonts w:ascii="仿宋" w:eastAsia="仿宋" w:hAnsi="仿宋" w:hint="eastAsia"/>
                <w:sz w:val="28"/>
                <w:szCs w:val="28"/>
              </w:rPr>
              <w:t>㎡</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13</w:t>
            </w:r>
            <w:r w:rsidRPr="00AD1020">
              <w:rPr>
                <w:rFonts w:ascii="仿宋" w:eastAsia="仿宋" w:hAnsi="仿宋" w:hint="eastAsia"/>
                <w:sz w:val="28"/>
                <w:szCs w:val="28"/>
              </w:rPr>
              <w:t>）纤维含量：</w:t>
            </w:r>
            <w:r w:rsidRPr="00AD1020">
              <w:rPr>
                <w:rFonts w:ascii="仿宋" w:eastAsia="仿宋" w:hAnsi="仿宋"/>
                <w:sz w:val="28"/>
                <w:szCs w:val="28"/>
              </w:rPr>
              <w:t>100%</w:t>
            </w:r>
            <w:r w:rsidRPr="00AD1020">
              <w:rPr>
                <w:rFonts w:ascii="仿宋" w:eastAsia="仿宋" w:hAnsi="仿宋" w:hint="eastAsia"/>
                <w:sz w:val="28"/>
                <w:szCs w:val="28"/>
              </w:rPr>
              <w:t>聚酯纤维</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14</w:t>
            </w:r>
            <w:r w:rsidRPr="00AD1020">
              <w:rPr>
                <w:rFonts w:ascii="仿宋" w:eastAsia="仿宋" w:hAnsi="仿宋" w:hint="eastAsia"/>
                <w:sz w:val="28"/>
                <w:szCs w:val="28"/>
              </w:rPr>
              <w:t>）抗菌性能：符合抗菌</w:t>
            </w:r>
            <w:r w:rsidRPr="00AD1020">
              <w:rPr>
                <w:rFonts w:ascii="仿宋" w:eastAsia="仿宋" w:hAnsi="仿宋"/>
                <w:sz w:val="28"/>
                <w:szCs w:val="28"/>
              </w:rPr>
              <w:t>AAA</w:t>
            </w:r>
            <w:r w:rsidRPr="00AD1020">
              <w:rPr>
                <w:rFonts w:ascii="仿宋" w:eastAsia="仿宋" w:hAnsi="仿宋" w:hint="eastAsia"/>
                <w:sz w:val="28"/>
                <w:szCs w:val="28"/>
              </w:rPr>
              <w:t>级标准</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15</w:t>
            </w:r>
            <w:r w:rsidRPr="00AD1020">
              <w:rPr>
                <w:rFonts w:ascii="仿宋" w:eastAsia="仿宋" w:hAnsi="仿宋" w:hint="eastAsia"/>
                <w:sz w:val="28"/>
                <w:szCs w:val="28"/>
              </w:rPr>
              <w:t>）阻燃等级达到</w:t>
            </w:r>
            <w:r w:rsidRPr="00AD1020">
              <w:rPr>
                <w:rFonts w:ascii="仿宋" w:eastAsia="仿宋" w:hAnsi="仿宋"/>
                <w:sz w:val="28"/>
                <w:szCs w:val="28"/>
              </w:rPr>
              <w:t>GB/17591-2006 B1</w:t>
            </w:r>
            <w:r w:rsidRPr="00AD1020">
              <w:rPr>
                <w:rFonts w:ascii="仿宋" w:eastAsia="仿宋" w:hAnsi="仿宋" w:hint="eastAsia"/>
                <w:sz w:val="28"/>
                <w:szCs w:val="28"/>
              </w:rPr>
              <w:t>级</w:t>
            </w:r>
          </w:p>
        </w:tc>
        <w:tc>
          <w:tcPr>
            <w:tcW w:w="1320"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全部技术参数需要提供权威检测机构出具的合格检测报告进行佐证</w:t>
            </w:r>
          </w:p>
          <w:p w:rsidR="003710E7" w:rsidRPr="00AD1020" w:rsidRDefault="003710E7" w:rsidP="00C1480A">
            <w:pPr>
              <w:spacing w:line="360" w:lineRule="auto"/>
              <w:rPr>
                <w:rFonts w:ascii="仿宋" w:eastAsia="仿宋" w:hAnsi="仿宋"/>
                <w:sz w:val="28"/>
                <w:szCs w:val="28"/>
              </w:rPr>
            </w:pPr>
          </w:p>
        </w:tc>
      </w:tr>
      <w:tr w:rsidR="003710E7" w:rsidRPr="00AD1020" w:rsidTr="00C1480A">
        <w:trPr>
          <w:trHeight w:val="5016"/>
        </w:trPr>
        <w:tc>
          <w:tcPr>
            <w:tcW w:w="866" w:type="dxa"/>
            <w:vAlign w:val="center"/>
          </w:tcPr>
          <w:p w:rsidR="003710E7" w:rsidRPr="00AD1020" w:rsidRDefault="003710E7" w:rsidP="00C1480A">
            <w:pPr>
              <w:spacing w:line="360" w:lineRule="auto"/>
              <w:rPr>
                <w:rFonts w:ascii="仿宋" w:eastAsia="仿宋" w:hAnsi="仿宋"/>
                <w:sz w:val="28"/>
                <w:szCs w:val="28"/>
              </w:rPr>
            </w:pPr>
            <w:r>
              <w:rPr>
                <w:rFonts w:ascii="仿宋" w:eastAsia="仿宋" w:hAnsi="仿宋" w:hint="eastAsia"/>
                <w:sz w:val="28"/>
                <w:szCs w:val="28"/>
              </w:rPr>
              <w:t>②</w:t>
            </w:r>
          </w:p>
        </w:tc>
        <w:tc>
          <w:tcPr>
            <w:tcW w:w="867"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所有布帘区域</w:t>
            </w:r>
          </w:p>
        </w:tc>
        <w:tc>
          <w:tcPr>
            <w:tcW w:w="932"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轨道</w:t>
            </w:r>
          </w:p>
        </w:tc>
        <w:tc>
          <w:tcPr>
            <w:tcW w:w="4737"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轨道系统：内带肋起加强筋，轨道承重力强，牢固美观不易脱掉，封头具有密封性强，能承受超强的撞击力保证轨道运行不变形，表面经电泳处理，保证轨道不退色，吊环材质用</w:t>
            </w:r>
            <w:r w:rsidRPr="00AD1020">
              <w:rPr>
                <w:rFonts w:ascii="仿宋" w:eastAsia="仿宋" w:hAnsi="仿宋"/>
                <w:sz w:val="28"/>
                <w:szCs w:val="28"/>
              </w:rPr>
              <w:t>304</w:t>
            </w:r>
            <w:r w:rsidRPr="00AD1020">
              <w:rPr>
                <w:rFonts w:ascii="仿宋" w:eastAsia="仿宋" w:hAnsi="仿宋" w:hint="eastAsia"/>
                <w:sz w:val="28"/>
                <w:szCs w:val="28"/>
              </w:rPr>
              <w:t>不锈钢材质。</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1</w:t>
            </w:r>
            <w:r w:rsidRPr="00AD1020">
              <w:rPr>
                <w:rFonts w:ascii="仿宋" w:eastAsia="仿宋" w:hAnsi="仿宋" w:hint="eastAsia"/>
                <w:sz w:val="28"/>
                <w:szCs w:val="28"/>
              </w:rPr>
              <w:t>）截面尺寸：外形尺寸宽≥</w:t>
            </w:r>
            <w:r w:rsidRPr="00AD1020">
              <w:rPr>
                <w:rFonts w:ascii="仿宋" w:eastAsia="仿宋" w:hAnsi="仿宋"/>
                <w:sz w:val="28"/>
                <w:szCs w:val="28"/>
              </w:rPr>
              <w:t>32mm</w:t>
            </w:r>
            <w:r w:rsidRPr="00AD1020">
              <w:rPr>
                <w:rFonts w:ascii="仿宋" w:eastAsia="仿宋" w:hAnsi="仿宋" w:hint="eastAsia"/>
                <w:sz w:val="28"/>
                <w:szCs w:val="28"/>
              </w:rPr>
              <w:t>，高≥</w:t>
            </w:r>
            <w:r w:rsidRPr="00AD1020">
              <w:rPr>
                <w:rFonts w:ascii="仿宋" w:eastAsia="仿宋" w:hAnsi="仿宋"/>
                <w:sz w:val="28"/>
                <w:szCs w:val="28"/>
              </w:rPr>
              <w:t>25mm</w:t>
            </w:r>
            <w:r w:rsidRPr="00AD1020">
              <w:rPr>
                <w:rFonts w:ascii="仿宋" w:eastAsia="仿宋" w:hAnsi="仿宋" w:hint="eastAsia"/>
                <w:sz w:val="28"/>
                <w:szCs w:val="28"/>
              </w:rPr>
              <w:t>；</w:t>
            </w:r>
          </w:p>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w:t>
            </w:r>
            <w:r w:rsidRPr="00AD1020">
              <w:rPr>
                <w:rFonts w:ascii="仿宋" w:eastAsia="仿宋" w:hAnsi="仿宋"/>
                <w:sz w:val="28"/>
                <w:szCs w:val="28"/>
              </w:rPr>
              <w:t>2</w:t>
            </w:r>
            <w:r w:rsidRPr="00AD1020">
              <w:rPr>
                <w:rFonts w:ascii="仿宋" w:eastAsia="仿宋" w:hAnsi="仿宋" w:hint="eastAsia"/>
                <w:sz w:val="28"/>
                <w:szCs w:val="28"/>
              </w:rPr>
              <w:t>）轨道厚度：壁厚≥</w:t>
            </w:r>
            <w:r w:rsidRPr="00AD1020">
              <w:rPr>
                <w:rFonts w:ascii="仿宋" w:eastAsia="仿宋" w:hAnsi="仿宋"/>
                <w:sz w:val="28"/>
                <w:szCs w:val="28"/>
              </w:rPr>
              <w:t>2.0mm(</w:t>
            </w:r>
            <w:r w:rsidRPr="00AD1020">
              <w:rPr>
                <w:rFonts w:ascii="仿宋" w:eastAsia="仿宋" w:hAnsi="仿宋" w:hint="eastAsia"/>
                <w:sz w:val="28"/>
                <w:szCs w:val="28"/>
              </w:rPr>
              <w:t>含膜</w:t>
            </w:r>
            <w:r w:rsidRPr="00AD1020">
              <w:rPr>
                <w:rFonts w:ascii="仿宋" w:eastAsia="仿宋" w:hAnsi="仿宋"/>
                <w:sz w:val="28"/>
                <w:szCs w:val="28"/>
              </w:rPr>
              <w:t>)</w:t>
            </w:r>
            <w:r w:rsidRPr="00AD1020">
              <w:rPr>
                <w:rFonts w:ascii="仿宋" w:eastAsia="仿宋" w:hAnsi="仿宋" w:hint="eastAsia"/>
                <w:sz w:val="28"/>
                <w:szCs w:val="28"/>
              </w:rPr>
              <w:t>；</w:t>
            </w:r>
          </w:p>
        </w:tc>
        <w:tc>
          <w:tcPr>
            <w:tcW w:w="1320" w:type="dxa"/>
            <w:vAlign w:val="center"/>
          </w:tcPr>
          <w:p w:rsidR="003710E7" w:rsidRPr="00AD1020" w:rsidRDefault="003710E7" w:rsidP="00C1480A">
            <w:pPr>
              <w:spacing w:line="360" w:lineRule="auto"/>
              <w:rPr>
                <w:rFonts w:ascii="仿宋" w:eastAsia="仿宋" w:hAnsi="仿宋"/>
                <w:sz w:val="28"/>
                <w:szCs w:val="28"/>
              </w:rPr>
            </w:pPr>
            <w:r w:rsidRPr="00AD1020">
              <w:rPr>
                <w:rFonts w:ascii="仿宋" w:eastAsia="仿宋" w:hAnsi="仿宋" w:hint="eastAsia"/>
                <w:sz w:val="28"/>
                <w:szCs w:val="28"/>
              </w:rPr>
              <w:t>全部技术参数需要提供权威检测机构出具的合格检测报告进行佐证</w:t>
            </w:r>
          </w:p>
          <w:p w:rsidR="003710E7" w:rsidRPr="00AD1020" w:rsidRDefault="003710E7" w:rsidP="00C1480A">
            <w:pPr>
              <w:spacing w:line="360" w:lineRule="auto"/>
              <w:rPr>
                <w:rFonts w:ascii="仿宋" w:eastAsia="仿宋" w:hAnsi="仿宋"/>
                <w:sz w:val="28"/>
                <w:szCs w:val="28"/>
              </w:rPr>
            </w:pPr>
          </w:p>
        </w:tc>
      </w:tr>
    </w:tbl>
    <w:p w:rsidR="003710E7" w:rsidRPr="00AD1020" w:rsidRDefault="003710E7" w:rsidP="003710E7">
      <w:pPr>
        <w:tabs>
          <w:tab w:val="left" w:pos="720"/>
        </w:tabs>
        <w:spacing w:beforeLines="50" w:afterLines="50" w:line="360" w:lineRule="auto"/>
        <w:ind w:firstLineChars="200" w:firstLine="31680"/>
        <w:rPr>
          <w:rFonts w:ascii="仿宋" w:eastAsia="仿宋" w:hAnsi="仿宋"/>
          <w:sz w:val="28"/>
          <w:szCs w:val="28"/>
        </w:rPr>
      </w:pPr>
      <w:r w:rsidRPr="00AD1020">
        <w:rPr>
          <w:rFonts w:ascii="仿宋" w:eastAsia="仿宋" w:hAnsi="仿宋" w:hint="eastAsia"/>
          <w:sz w:val="28"/>
          <w:szCs w:val="28"/>
        </w:rPr>
        <w:t>供应商需要提供以上</w:t>
      </w:r>
      <w:r w:rsidRPr="00AD1020">
        <w:rPr>
          <w:rFonts w:ascii="仿宋" w:eastAsia="仿宋" w:hAnsi="仿宋"/>
          <w:sz w:val="28"/>
          <w:szCs w:val="28"/>
        </w:rPr>
        <w:t>1-2</w:t>
      </w:r>
      <w:r w:rsidRPr="00AD1020">
        <w:rPr>
          <w:rFonts w:ascii="仿宋" w:eastAsia="仿宋" w:hAnsi="仿宋" w:hint="eastAsia"/>
          <w:sz w:val="28"/>
          <w:szCs w:val="28"/>
        </w:rPr>
        <w:t>项样品小样，尺寸不限（说明：未送、少送、错送或未按比选文件要求提供样品的，或样品有重大安全隐患，按无效投标处理）</w:t>
      </w:r>
    </w:p>
    <w:p w:rsidR="003710E7" w:rsidRPr="00AD1020" w:rsidRDefault="003710E7" w:rsidP="00C676FD">
      <w:pPr>
        <w:tabs>
          <w:tab w:val="left" w:pos="720"/>
        </w:tabs>
        <w:spacing w:beforeLines="50" w:afterLines="50" w:line="360" w:lineRule="auto"/>
        <w:ind w:firstLineChars="200" w:firstLine="31680"/>
        <w:rPr>
          <w:rFonts w:ascii="仿宋" w:eastAsia="仿宋" w:hAnsi="仿宋"/>
          <w:sz w:val="28"/>
          <w:szCs w:val="28"/>
        </w:rPr>
      </w:pPr>
      <w:r w:rsidRPr="00AD1020">
        <w:rPr>
          <w:rFonts w:ascii="仿宋" w:eastAsia="仿宋" w:hAnsi="仿宋"/>
          <w:sz w:val="28"/>
          <w:szCs w:val="28"/>
        </w:rPr>
        <w:t>3.</w:t>
      </w:r>
      <w:r w:rsidRPr="00AD1020">
        <w:rPr>
          <w:rFonts w:ascii="仿宋" w:eastAsia="仿宋" w:hAnsi="仿宋" w:hint="eastAsia"/>
          <w:sz w:val="28"/>
          <w:szCs w:val="28"/>
        </w:rPr>
        <w:t>商务要求</w:t>
      </w:r>
    </w:p>
    <w:p w:rsidR="003710E7" w:rsidRPr="00AD1020" w:rsidRDefault="003710E7" w:rsidP="00AD1020">
      <w:pPr>
        <w:pStyle w:val="BodyText"/>
        <w:rPr>
          <w:rFonts w:ascii="仿宋" w:eastAsia="仿宋" w:hAnsi="仿宋"/>
          <w:kern w:val="2"/>
          <w:sz w:val="28"/>
          <w:szCs w:val="28"/>
        </w:rPr>
      </w:pPr>
      <w:r>
        <w:rPr>
          <w:rFonts w:ascii="仿宋" w:eastAsia="仿宋" w:hAnsi="仿宋"/>
          <w:kern w:val="2"/>
          <w:sz w:val="28"/>
          <w:szCs w:val="28"/>
        </w:rPr>
        <w:t xml:space="preserve">   </w:t>
      </w:r>
      <w:r w:rsidRPr="00AD1020">
        <w:rPr>
          <w:rFonts w:ascii="仿宋" w:eastAsia="仿宋" w:hAnsi="仿宋"/>
          <w:kern w:val="2"/>
          <w:sz w:val="28"/>
          <w:szCs w:val="28"/>
        </w:rPr>
        <w:t xml:space="preserve"> 1</w:t>
      </w:r>
      <w:r w:rsidRPr="00AD1020">
        <w:rPr>
          <w:rFonts w:ascii="仿宋" w:eastAsia="仿宋" w:hAnsi="仿宋" w:hint="eastAsia"/>
          <w:kern w:val="2"/>
          <w:sz w:val="28"/>
          <w:szCs w:val="28"/>
        </w:rPr>
        <w:t>、投标方所投标的费用为包干价，含窗帘的采购、运输、安装、税金等费用。</w:t>
      </w:r>
    </w:p>
    <w:p w:rsidR="003710E7" w:rsidRPr="00AD1020" w:rsidRDefault="003710E7" w:rsidP="00C676FD">
      <w:pPr>
        <w:tabs>
          <w:tab w:val="left" w:pos="720"/>
        </w:tabs>
        <w:spacing w:beforeLines="50" w:afterLines="50" w:line="360" w:lineRule="auto"/>
        <w:ind w:firstLineChars="200" w:firstLine="31680"/>
        <w:rPr>
          <w:rFonts w:ascii="仿宋" w:eastAsia="仿宋" w:hAnsi="仿宋"/>
          <w:sz w:val="28"/>
          <w:szCs w:val="28"/>
        </w:rPr>
      </w:pPr>
      <w:r w:rsidRPr="00AD1020">
        <w:rPr>
          <w:rFonts w:ascii="仿宋" w:eastAsia="仿宋" w:hAnsi="仿宋"/>
          <w:sz w:val="28"/>
          <w:szCs w:val="28"/>
        </w:rPr>
        <w:t>2</w:t>
      </w:r>
      <w:r w:rsidRPr="00AD1020">
        <w:rPr>
          <w:rFonts w:ascii="仿宋" w:eastAsia="仿宋" w:hAnsi="仿宋" w:hint="eastAsia"/>
          <w:sz w:val="28"/>
          <w:szCs w:val="28"/>
        </w:rPr>
        <w:t>、交货时间</w:t>
      </w:r>
      <w:r w:rsidRPr="00AD1020">
        <w:rPr>
          <w:rFonts w:ascii="仿宋" w:eastAsia="仿宋" w:hAnsi="仿宋"/>
          <w:sz w:val="28"/>
          <w:szCs w:val="28"/>
        </w:rPr>
        <w:t>:</w:t>
      </w:r>
      <w:r w:rsidRPr="00AD1020">
        <w:rPr>
          <w:rFonts w:ascii="仿宋" w:eastAsia="仿宋" w:hAnsi="仿宋" w:hint="eastAsia"/>
          <w:sz w:val="28"/>
          <w:szCs w:val="28"/>
        </w:rPr>
        <w:t>签订合同后</w:t>
      </w:r>
      <w:r w:rsidRPr="00AD1020">
        <w:rPr>
          <w:rFonts w:ascii="仿宋" w:eastAsia="仿宋" w:hAnsi="仿宋"/>
          <w:sz w:val="28"/>
          <w:szCs w:val="28"/>
        </w:rPr>
        <w:t>7</w:t>
      </w:r>
      <w:r w:rsidRPr="00AD1020">
        <w:rPr>
          <w:rFonts w:ascii="仿宋" w:eastAsia="仿宋" w:hAnsi="仿宋" w:hint="eastAsia"/>
          <w:sz w:val="28"/>
          <w:szCs w:val="28"/>
        </w:rPr>
        <w:t>日内。</w:t>
      </w:r>
    </w:p>
    <w:p w:rsidR="003710E7" w:rsidRPr="00AD1020" w:rsidRDefault="003710E7" w:rsidP="00C676FD">
      <w:pPr>
        <w:tabs>
          <w:tab w:val="left" w:pos="720"/>
        </w:tabs>
        <w:spacing w:beforeLines="50" w:afterLines="50" w:line="360" w:lineRule="auto"/>
        <w:ind w:firstLineChars="200" w:firstLine="31680"/>
        <w:rPr>
          <w:rFonts w:ascii="仿宋" w:eastAsia="仿宋" w:hAnsi="仿宋"/>
          <w:sz w:val="28"/>
          <w:szCs w:val="28"/>
        </w:rPr>
      </w:pPr>
      <w:r w:rsidRPr="00AD1020">
        <w:rPr>
          <w:rFonts w:ascii="仿宋" w:eastAsia="仿宋" w:hAnsi="仿宋"/>
          <w:sz w:val="28"/>
          <w:szCs w:val="28"/>
        </w:rPr>
        <w:t>3</w:t>
      </w:r>
      <w:r w:rsidRPr="00AD1020">
        <w:rPr>
          <w:rFonts w:ascii="仿宋" w:eastAsia="仿宋" w:hAnsi="仿宋" w:hint="eastAsia"/>
          <w:sz w:val="28"/>
          <w:szCs w:val="28"/>
        </w:rPr>
        <w:t>、质保期：质保期一年，自验收合格日开始计算。在质保期内，如产品出现质量问题，免费进行更换或维修。</w:t>
      </w:r>
    </w:p>
    <w:p w:rsidR="003710E7" w:rsidRPr="00AD1020" w:rsidRDefault="003710E7" w:rsidP="00C676FD">
      <w:pPr>
        <w:tabs>
          <w:tab w:val="left" w:pos="720"/>
        </w:tabs>
        <w:spacing w:beforeLines="50" w:afterLines="50" w:line="360" w:lineRule="auto"/>
        <w:ind w:firstLineChars="200" w:firstLine="31680"/>
        <w:rPr>
          <w:rFonts w:ascii="仿宋" w:eastAsia="仿宋" w:hAnsi="仿宋"/>
          <w:sz w:val="28"/>
          <w:szCs w:val="28"/>
        </w:rPr>
      </w:pPr>
      <w:r w:rsidRPr="00AD1020">
        <w:rPr>
          <w:rFonts w:ascii="仿宋" w:eastAsia="仿宋" w:hAnsi="仿宋"/>
          <w:sz w:val="28"/>
          <w:szCs w:val="28"/>
        </w:rPr>
        <w:t>4</w:t>
      </w:r>
      <w:r w:rsidRPr="00AD1020">
        <w:rPr>
          <w:rFonts w:ascii="仿宋" w:eastAsia="仿宋" w:hAnsi="仿宋" w:hint="eastAsia"/>
          <w:sz w:val="28"/>
          <w:szCs w:val="28"/>
        </w:rPr>
        <w:t>、付款方式：竣工验收合格后，付至合同价款的</w:t>
      </w:r>
      <w:r w:rsidRPr="00AD1020">
        <w:rPr>
          <w:rFonts w:ascii="仿宋" w:eastAsia="仿宋" w:hAnsi="仿宋"/>
          <w:sz w:val="28"/>
          <w:szCs w:val="28"/>
        </w:rPr>
        <w:t>95%</w:t>
      </w:r>
      <w:r w:rsidRPr="00AD1020">
        <w:rPr>
          <w:rFonts w:ascii="仿宋" w:eastAsia="仿宋" w:hAnsi="仿宋" w:hint="eastAsia"/>
          <w:sz w:val="28"/>
          <w:szCs w:val="28"/>
        </w:rPr>
        <w:t>，供应商开具等额增值税发票，招标方收到发票后</w:t>
      </w:r>
      <w:r w:rsidRPr="00AD1020">
        <w:rPr>
          <w:rFonts w:ascii="仿宋" w:eastAsia="仿宋" w:hAnsi="仿宋"/>
          <w:sz w:val="28"/>
          <w:szCs w:val="28"/>
        </w:rPr>
        <w:t>30</w:t>
      </w:r>
      <w:r w:rsidRPr="00AD1020">
        <w:rPr>
          <w:rFonts w:ascii="仿宋" w:eastAsia="仿宋" w:hAnsi="仿宋" w:hint="eastAsia"/>
          <w:sz w:val="28"/>
          <w:szCs w:val="28"/>
        </w:rPr>
        <w:t>日</w:t>
      </w:r>
      <w:r>
        <w:rPr>
          <w:rFonts w:ascii="仿宋" w:eastAsia="仿宋" w:hAnsi="仿宋" w:hint="eastAsia"/>
          <w:sz w:val="28"/>
          <w:szCs w:val="28"/>
        </w:rPr>
        <w:t>转账</w:t>
      </w:r>
      <w:r w:rsidRPr="00AD1020">
        <w:rPr>
          <w:rFonts w:ascii="仿宋" w:eastAsia="仿宋" w:hAnsi="仿宋" w:hint="eastAsia"/>
          <w:sz w:val="28"/>
          <w:szCs w:val="28"/>
        </w:rPr>
        <w:t>支付货款，余</w:t>
      </w:r>
      <w:r w:rsidRPr="00AD1020">
        <w:rPr>
          <w:rFonts w:ascii="仿宋" w:eastAsia="仿宋" w:hAnsi="仿宋"/>
          <w:sz w:val="28"/>
          <w:szCs w:val="28"/>
        </w:rPr>
        <w:t>5%</w:t>
      </w:r>
      <w:r w:rsidRPr="00AD1020">
        <w:rPr>
          <w:rFonts w:ascii="仿宋" w:eastAsia="仿宋" w:hAnsi="仿宋" w:hint="eastAsia"/>
          <w:sz w:val="28"/>
          <w:szCs w:val="28"/>
        </w:rPr>
        <w:t>作为质保金在</w:t>
      </w:r>
      <w:r w:rsidRPr="00AD1020">
        <w:rPr>
          <w:rFonts w:ascii="仿宋" w:eastAsia="仿宋" w:hAnsi="仿宋"/>
          <w:sz w:val="28"/>
          <w:szCs w:val="28"/>
        </w:rPr>
        <w:t>1</w:t>
      </w:r>
      <w:r w:rsidRPr="00AD1020">
        <w:rPr>
          <w:rFonts w:ascii="仿宋" w:eastAsia="仿宋" w:hAnsi="仿宋" w:hint="eastAsia"/>
          <w:sz w:val="28"/>
          <w:szCs w:val="28"/>
        </w:rPr>
        <w:t>年质保期结束后无质量问题</w:t>
      </w:r>
      <w:r w:rsidRPr="00AD1020">
        <w:rPr>
          <w:rFonts w:ascii="仿宋" w:eastAsia="仿宋" w:hAnsi="仿宋"/>
          <w:sz w:val="28"/>
          <w:szCs w:val="28"/>
        </w:rPr>
        <w:t>30</w:t>
      </w:r>
      <w:r w:rsidRPr="00AD1020">
        <w:rPr>
          <w:rFonts w:ascii="仿宋" w:eastAsia="仿宋" w:hAnsi="仿宋" w:hint="eastAsia"/>
          <w:sz w:val="28"/>
          <w:szCs w:val="28"/>
        </w:rPr>
        <w:t>个工作日内支付。</w:t>
      </w:r>
    </w:p>
    <w:p w:rsidR="003710E7" w:rsidRPr="00AD1020" w:rsidRDefault="003710E7" w:rsidP="00C676FD">
      <w:pPr>
        <w:tabs>
          <w:tab w:val="left" w:pos="720"/>
        </w:tabs>
        <w:spacing w:beforeLines="50" w:afterLines="50" w:line="360" w:lineRule="auto"/>
        <w:ind w:firstLineChars="200" w:firstLine="31680"/>
        <w:rPr>
          <w:rFonts w:ascii="仿宋" w:eastAsia="仿宋" w:hAnsi="仿宋"/>
          <w:sz w:val="28"/>
          <w:szCs w:val="28"/>
        </w:rPr>
      </w:pPr>
      <w:r w:rsidRPr="00AD1020">
        <w:rPr>
          <w:rFonts w:ascii="仿宋" w:eastAsia="仿宋" w:hAnsi="仿宋"/>
          <w:sz w:val="28"/>
          <w:szCs w:val="28"/>
        </w:rPr>
        <w:t>5</w:t>
      </w:r>
      <w:r w:rsidRPr="00AD1020">
        <w:rPr>
          <w:rFonts w:ascii="仿宋" w:eastAsia="仿宋" w:hAnsi="仿宋" w:hint="eastAsia"/>
          <w:sz w:val="28"/>
          <w:szCs w:val="28"/>
        </w:rPr>
        <w:t>、如因供应商产品质量问题或工作人员在履行职务过程中的的疏忽、失职、过错等故意或者过失原因给招标方造成损失或侵害，包括但不限于招标方本身的财产损失、由此而导致的招标方对任何第三方的法律责任等，供应商对此均应承担全部的赔偿责任（提供承诺函）。</w:t>
      </w:r>
    </w:p>
    <w:p w:rsidR="003710E7" w:rsidRDefault="003710E7"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3710E7" w:rsidRDefault="003710E7"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453"/>
        <w:gridCol w:w="1067"/>
        <w:gridCol w:w="3882"/>
        <w:gridCol w:w="2229"/>
      </w:tblGrid>
      <w:tr w:rsidR="003710E7" w:rsidRPr="00DB6103" w:rsidTr="00C1480A">
        <w:trPr>
          <w:trHeight w:val="402"/>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序号</w:t>
            </w:r>
          </w:p>
        </w:tc>
        <w:tc>
          <w:tcPr>
            <w:tcW w:w="1453"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评分因素</w:t>
            </w:r>
          </w:p>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及权重</w:t>
            </w:r>
          </w:p>
        </w:tc>
        <w:tc>
          <w:tcPr>
            <w:tcW w:w="1067"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分　值</w:t>
            </w:r>
          </w:p>
        </w:tc>
        <w:tc>
          <w:tcPr>
            <w:tcW w:w="3882"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评分标准</w:t>
            </w:r>
          </w:p>
        </w:tc>
        <w:tc>
          <w:tcPr>
            <w:tcW w:w="2229"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说</w:t>
            </w:r>
            <w:r w:rsidRPr="00AD1020">
              <w:rPr>
                <w:rFonts w:ascii="仿宋" w:eastAsia="仿宋" w:hAnsi="仿宋"/>
                <w:sz w:val="28"/>
                <w:szCs w:val="28"/>
              </w:rPr>
              <w:t xml:space="preserve">    </w:t>
            </w:r>
            <w:r w:rsidRPr="00AD1020">
              <w:rPr>
                <w:rFonts w:ascii="仿宋" w:eastAsia="仿宋" w:hAnsi="仿宋" w:hint="eastAsia"/>
                <w:sz w:val="28"/>
                <w:szCs w:val="28"/>
              </w:rPr>
              <w:t>明</w:t>
            </w:r>
          </w:p>
        </w:tc>
      </w:tr>
      <w:tr w:rsidR="003710E7" w:rsidRPr="00DB6103" w:rsidTr="00312C88">
        <w:trPr>
          <w:trHeight w:val="402"/>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sz w:val="28"/>
                <w:szCs w:val="28"/>
              </w:rPr>
              <w:t>1</w:t>
            </w:r>
          </w:p>
        </w:tc>
        <w:tc>
          <w:tcPr>
            <w:tcW w:w="1453"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报价（</w:t>
            </w:r>
            <w:r w:rsidRPr="00AD1020">
              <w:rPr>
                <w:rFonts w:ascii="仿宋" w:eastAsia="仿宋" w:hAnsi="仿宋"/>
                <w:sz w:val="28"/>
                <w:szCs w:val="28"/>
              </w:rPr>
              <w:t>30%</w:t>
            </w:r>
            <w:r w:rsidRPr="00AD1020">
              <w:rPr>
                <w:rFonts w:ascii="仿宋" w:eastAsia="仿宋" w:hAnsi="仿宋" w:hint="eastAsia"/>
                <w:sz w:val="28"/>
                <w:szCs w:val="28"/>
              </w:rPr>
              <w:t>）</w:t>
            </w:r>
          </w:p>
        </w:tc>
        <w:tc>
          <w:tcPr>
            <w:tcW w:w="1067" w:type="dxa"/>
            <w:vAlign w:val="center"/>
          </w:tcPr>
          <w:p w:rsidR="003710E7" w:rsidRPr="00AD1020" w:rsidRDefault="003710E7" w:rsidP="00312C88">
            <w:pPr>
              <w:jc w:val="center"/>
              <w:rPr>
                <w:rFonts w:ascii="仿宋" w:eastAsia="仿宋" w:hAnsi="仿宋"/>
                <w:sz w:val="28"/>
                <w:szCs w:val="28"/>
              </w:rPr>
            </w:pPr>
            <w:r w:rsidRPr="00AD1020">
              <w:rPr>
                <w:rFonts w:ascii="仿宋" w:eastAsia="仿宋" w:hAnsi="仿宋"/>
                <w:sz w:val="28"/>
                <w:szCs w:val="28"/>
              </w:rPr>
              <w:t>30</w:t>
            </w:r>
          </w:p>
        </w:tc>
        <w:tc>
          <w:tcPr>
            <w:tcW w:w="3882"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以本次最低有效</w:t>
            </w:r>
            <w:r>
              <w:rPr>
                <w:rFonts w:ascii="仿宋" w:eastAsia="仿宋" w:hAnsi="仿宋" w:hint="eastAsia"/>
                <w:sz w:val="28"/>
                <w:szCs w:val="28"/>
              </w:rPr>
              <w:t>投标</w:t>
            </w:r>
            <w:r w:rsidRPr="00AD1020">
              <w:rPr>
                <w:rFonts w:ascii="仿宋" w:eastAsia="仿宋" w:hAnsi="仿宋" w:hint="eastAsia"/>
                <w:sz w:val="28"/>
                <w:szCs w:val="28"/>
              </w:rPr>
              <w:t>报价为基准价，磋商报价得分</w:t>
            </w:r>
            <w:r w:rsidRPr="00AD1020">
              <w:rPr>
                <w:rFonts w:ascii="仿宋" w:eastAsia="仿宋" w:hAnsi="仿宋"/>
                <w:sz w:val="28"/>
                <w:szCs w:val="28"/>
              </w:rPr>
              <w:t>=(</w:t>
            </w:r>
            <w:r w:rsidRPr="00AD1020">
              <w:rPr>
                <w:rFonts w:ascii="仿宋" w:eastAsia="仿宋" w:hAnsi="仿宋" w:hint="eastAsia"/>
                <w:sz w:val="28"/>
                <w:szCs w:val="28"/>
              </w:rPr>
              <w:t>基准价／磋商报价</w:t>
            </w:r>
            <w:r w:rsidRPr="00AD1020">
              <w:rPr>
                <w:rFonts w:ascii="仿宋" w:eastAsia="仿宋" w:hAnsi="仿宋"/>
                <w:sz w:val="28"/>
                <w:szCs w:val="28"/>
              </w:rPr>
              <w:t>)*30</w:t>
            </w:r>
          </w:p>
        </w:tc>
        <w:tc>
          <w:tcPr>
            <w:tcW w:w="2229" w:type="dxa"/>
            <w:vAlign w:val="center"/>
          </w:tcPr>
          <w:p w:rsidR="003710E7" w:rsidRPr="00AD1020" w:rsidRDefault="003710E7" w:rsidP="00C1480A">
            <w:pPr>
              <w:rPr>
                <w:rFonts w:ascii="仿宋" w:eastAsia="仿宋" w:hAnsi="仿宋"/>
                <w:sz w:val="28"/>
                <w:szCs w:val="28"/>
              </w:rPr>
            </w:pPr>
          </w:p>
        </w:tc>
      </w:tr>
      <w:tr w:rsidR="003710E7" w:rsidRPr="00DB6103" w:rsidTr="00312C88">
        <w:trPr>
          <w:trHeight w:val="402"/>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sz w:val="28"/>
                <w:szCs w:val="28"/>
              </w:rPr>
              <w:t>2</w:t>
            </w:r>
          </w:p>
        </w:tc>
        <w:tc>
          <w:tcPr>
            <w:tcW w:w="1453" w:type="dxa"/>
            <w:vAlign w:val="center"/>
          </w:tcPr>
          <w:p w:rsidR="003710E7" w:rsidRPr="00AD1020" w:rsidRDefault="003710E7" w:rsidP="00C1480A">
            <w:pPr>
              <w:rPr>
                <w:rFonts w:ascii="仿宋" w:eastAsia="仿宋" w:hAnsi="仿宋"/>
                <w:sz w:val="28"/>
                <w:szCs w:val="28"/>
              </w:rPr>
            </w:pPr>
            <w:r>
              <w:rPr>
                <w:rFonts w:ascii="仿宋" w:eastAsia="仿宋" w:hAnsi="仿宋" w:hint="eastAsia"/>
                <w:sz w:val="28"/>
                <w:szCs w:val="28"/>
              </w:rPr>
              <w:t>技术服务</w:t>
            </w:r>
            <w:r w:rsidRPr="00AD1020">
              <w:rPr>
                <w:rFonts w:ascii="仿宋" w:eastAsia="仿宋" w:hAnsi="仿宋" w:hint="eastAsia"/>
                <w:sz w:val="28"/>
                <w:szCs w:val="28"/>
              </w:rPr>
              <w:t>要求（</w:t>
            </w:r>
            <w:r w:rsidRPr="00AD1020">
              <w:rPr>
                <w:rFonts w:ascii="仿宋" w:eastAsia="仿宋" w:hAnsi="仿宋"/>
                <w:sz w:val="28"/>
                <w:szCs w:val="28"/>
              </w:rPr>
              <w:t>20%</w:t>
            </w:r>
            <w:r w:rsidRPr="00AD1020">
              <w:rPr>
                <w:rFonts w:ascii="仿宋" w:eastAsia="仿宋" w:hAnsi="仿宋" w:hint="eastAsia"/>
                <w:sz w:val="28"/>
                <w:szCs w:val="28"/>
              </w:rPr>
              <w:t>）</w:t>
            </w:r>
          </w:p>
        </w:tc>
        <w:tc>
          <w:tcPr>
            <w:tcW w:w="1067" w:type="dxa"/>
            <w:vAlign w:val="center"/>
          </w:tcPr>
          <w:p w:rsidR="003710E7" w:rsidRPr="00AD1020" w:rsidRDefault="003710E7" w:rsidP="00312C88">
            <w:pPr>
              <w:jc w:val="center"/>
              <w:rPr>
                <w:rFonts w:ascii="仿宋" w:eastAsia="仿宋" w:hAnsi="仿宋"/>
                <w:sz w:val="28"/>
                <w:szCs w:val="28"/>
              </w:rPr>
            </w:pPr>
            <w:r w:rsidRPr="00AD1020">
              <w:rPr>
                <w:rFonts w:ascii="仿宋" w:eastAsia="仿宋" w:hAnsi="仿宋"/>
                <w:sz w:val="28"/>
                <w:szCs w:val="28"/>
              </w:rPr>
              <w:t>20</w:t>
            </w:r>
          </w:p>
        </w:tc>
        <w:tc>
          <w:tcPr>
            <w:tcW w:w="3882"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完全满足技术要求没有负偏离得</w:t>
            </w:r>
            <w:r w:rsidRPr="00AD1020">
              <w:rPr>
                <w:rFonts w:ascii="仿宋" w:eastAsia="仿宋" w:hAnsi="仿宋"/>
                <w:sz w:val="28"/>
                <w:szCs w:val="28"/>
              </w:rPr>
              <w:t>20</w:t>
            </w:r>
            <w:r w:rsidRPr="00AD1020">
              <w:rPr>
                <w:rFonts w:ascii="仿宋" w:eastAsia="仿宋" w:hAnsi="仿宋" w:hint="eastAsia"/>
                <w:sz w:val="28"/>
                <w:szCs w:val="28"/>
              </w:rPr>
              <w:t>分；每有一项负偏离扣</w:t>
            </w:r>
            <w:r w:rsidRPr="00AD1020">
              <w:rPr>
                <w:rFonts w:ascii="仿宋" w:eastAsia="仿宋" w:hAnsi="仿宋"/>
                <w:sz w:val="28"/>
                <w:szCs w:val="28"/>
              </w:rPr>
              <w:t>1</w:t>
            </w:r>
            <w:r w:rsidRPr="00AD1020">
              <w:rPr>
                <w:rFonts w:ascii="仿宋" w:eastAsia="仿宋" w:hAnsi="仿宋" w:hint="eastAsia"/>
                <w:sz w:val="28"/>
                <w:szCs w:val="28"/>
              </w:rPr>
              <w:t>分；该项分值扣完为止。（全部技术参数需要提供权威检测机构出具的合格检测报告进行佐证，缺项或负偏离，按扣分处理）</w:t>
            </w:r>
          </w:p>
          <w:p w:rsidR="003710E7" w:rsidRPr="00AD1020" w:rsidRDefault="003710E7" w:rsidP="00C1480A">
            <w:pPr>
              <w:rPr>
                <w:rFonts w:ascii="仿宋" w:eastAsia="仿宋" w:hAnsi="仿宋"/>
                <w:sz w:val="28"/>
                <w:szCs w:val="28"/>
              </w:rPr>
            </w:pPr>
          </w:p>
        </w:tc>
        <w:tc>
          <w:tcPr>
            <w:tcW w:w="2229" w:type="dxa"/>
            <w:vAlign w:val="center"/>
          </w:tcPr>
          <w:p w:rsidR="003710E7" w:rsidRPr="00AD1020" w:rsidRDefault="003710E7" w:rsidP="00C1480A">
            <w:pPr>
              <w:rPr>
                <w:rFonts w:ascii="仿宋" w:eastAsia="仿宋" w:hAnsi="仿宋"/>
                <w:sz w:val="28"/>
                <w:szCs w:val="28"/>
              </w:rPr>
            </w:pPr>
          </w:p>
        </w:tc>
      </w:tr>
      <w:tr w:rsidR="003710E7" w:rsidRPr="00DB6103" w:rsidTr="00312C88">
        <w:trPr>
          <w:trHeight w:val="402"/>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sz w:val="28"/>
                <w:szCs w:val="28"/>
              </w:rPr>
              <w:t>3</w:t>
            </w:r>
          </w:p>
        </w:tc>
        <w:tc>
          <w:tcPr>
            <w:tcW w:w="1453"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样品（</w:t>
            </w:r>
            <w:r w:rsidRPr="00AD1020">
              <w:rPr>
                <w:rFonts w:ascii="仿宋" w:eastAsia="仿宋" w:hAnsi="仿宋"/>
                <w:sz w:val="28"/>
                <w:szCs w:val="28"/>
              </w:rPr>
              <w:t>20%</w:t>
            </w:r>
            <w:r w:rsidRPr="00AD1020">
              <w:rPr>
                <w:rFonts w:ascii="仿宋" w:eastAsia="仿宋" w:hAnsi="仿宋" w:hint="eastAsia"/>
                <w:sz w:val="28"/>
                <w:szCs w:val="28"/>
              </w:rPr>
              <w:t>）</w:t>
            </w:r>
          </w:p>
        </w:tc>
        <w:tc>
          <w:tcPr>
            <w:tcW w:w="1067" w:type="dxa"/>
            <w:vAlign w:val="center"/>
          </w:tcPr>
          <w:p w:rsidR="003710E7" w:rsidRPr="00AD1020" w:rsidRDefault="003710E7" w:rsidP="00312C88">
            <w:pPr>
              <w:jc w:val="center"/>
              <w:rPr>
                <w:rFonts w:ascii="仿宋" w:eastAsia="仿宋" w:hAnsi="仿宋"/>
                <w:sz w:val="28"/>
                <w:szCs w:val="28"/>
              </w:rPr>
            </w:pPr>
            <w:r w:rsidRPr="00AD1020">
              <w:rPr>
                <w:rFonts w:ascii="仿宋" w:eastAsia="仿宋" w:hAnsi="仿宋"/>
                <w:sz w:val="28"/>
                <w:szCs w:val="28"/>
              </w:rPr>
              <w:t>20</w:t>
            </w:r>
          </w:p>
        </w:tc>
        <w:tc>
          <w:tcPr>
            <w:tcW w:w="3882"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根据供应商提供的样品的具体情况进行综合评审。</w:t>
            </w:r>
            <w:r w:rsidRPr="00AD1020">
              <w:rPr>
                <w:rFonts w:ascii="仿宋" w:eastAsia="仿宋" w:hAnsi="仿宋"/>
                <w:sz w:val="28"/>
                <w:szCs w:val="28"/>
              </w:rPr>
              <w:t xml:space="preserve"> </w:t>
            </w:r>
          </w:p>
          <w:p w:rsidR="003710E7" w:rsidRPr="00AD1020" w:rsidRDefault="003710E7" w:rsidP="00C1480A">
            <w:pPr>
              <w:rPr>
                <w:rFonts w:ascii="仿宋" w:eastAsia="仿宋" w:hAnsi="仿宋"/>
                <w:sz w:val="28"/>
                <w:szCs w:val="28"/>
              </w:rPr>
            </w:pPr>
            <w:r w:rsidRPr="00AD1020">
              <w:rPr>
                <w:rFonts w:ascii="仿宋" w:eastAsia="仿宋" w:hAnsi="仿宋"/>
                <w:sz w:val="28"/>
                <w:szCs w:val="28"/>
              </w:rPr>
              <w:t>1</w:t>
            </w:r>
            <w:r w:rsidRPr="00AD1020">
              <w:rPr>
                <w:rFonts w:ascii="仿宋" w:eastAsia="仿宋" w:hAnsi="仿宋" w:hint="eastAsia"/>
                <w:sz w:val="28"/>
                <w:szCs w:val="28"/>
              </w:rPr>
              <w:t>、材质部分（</w:t>
            </w:r>
            <w:r w:rsidRPr="00AD1020">
              <w:rPr>
                <w:rFonts w:ascii="仿宋" w:eastAsia="仿宋" w:hAnsi="仿宋"/>
                <w:sz w:val="28"/>
                <w:szCs w:val="28"/>
              </w:rPr>
              <w:t>15</w:t>
            </w:r>
            <w:r w:rsidRPr="00AD1020">
              <w:rPr>
                <w:rFonts w:ascii="仿宋" w:eastAsia="仿宋" w:hAnsi="仿宋" w:hint="eastAsia"/>
                <w:sz w:val="28"/>
                <w:szCs w:val="28"/>
              </w:rPr>
              <w:t>分）</w:t>
            </w:r>
          </w:p>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根据供应商提供的样品材质的成分、质量、尺寸、手感、工艺进行评分，完全满足采购文件要求和实际需求的得</w:t>
            </w:r>
            <w:r w:rsidRPr="00AD1020">
              <w:rPr>
                <w:rFonts w:ascii="仿宋" w:eastAsia="仿宋" w:hAnsi="仿宋"/>
                <w:sz w:val="28"/>
                <w:szCs w:val="28"/>
              </w:rPr>
              <w:t>15</w:t>
            </w:r>
            <w:r w:rsidRPr="00AD1020">
              <w:rPr>
                <w:rFonts w:ascii="仿宋" w:eastAsia="仿宋" w:hAnsi="仿宋" w:hint="eastAsia"/>
                <w:sz w:val="28"/>
                <w:szCs w:val="28"/>
              </w:rPr>
              <w:t>分，每有一项不足扣</w:t>
            </w:r>
            <w:r w:rsidRPr="00AD1020">
              <w:rPr>
                <w:rFonts w:ascii="仿宋" w:eastAsia="仿宋" w:hAnsi="仿宋"/>
                <w:sz w:val="28"/>
                <w:szCs w:val="28"/>
              </w:rPr>
              <w:t>3</w:t>
            </w:r>
            <w:r w:rsidRPr="00AD1020">
              <w:rPr>
                <w:rFonts w:ascii="仿宋" w:eastAsia="仿宋" w:hAnsi="仿宋" w:hint="eastAsia"/>
                <w:sz w:val="28"/>
                <w:szCs w:val="28"/>
              </w:rPr>
              <w:t>分，扣完为止。</w:t>
            </w:r>
            <w:r w:rsidRPr="00AD1020">
              <w:rPr>
                <w:rFonts w:ascii="仿宋" w:eastAsia="仿宋" w:hAnsi="仿宋"/>
                <w:sz w:val="28"/>
                <w:szCs w:val="28"/>
              </w:rPr>
              <w:t xml:space="preserve">        </w:t>
            </w:r>
          </w:p>
          <w:p w:rsidR="003710E7" w:rsidRPr="00AD1020" w:rsidRDefault="003710E7" w:rsidP="00C1480A">
            <w:pPr>
              <w:rPr>
                <w:rFonts w:ascii="仿宋" w:eastAsia="仿宋" w:hAnsi="仿宋"/>
                <w:sz w:val="28"/>
                <w:szCs w:val="28"/>
              </w:rPr>
            </w:pPr>
            <w:r w:rsidRPr="00AD1020">
              <w:rPr>
                <w:rFonts w:ascii="仿宋" w:eastAsia="仿宋" w:hAnsi="仿宋"/>
                <w:sz w:val="28"/>
                <w:szCs w:val="28"/>
              </w:rPr>
              <w:t>2</w:t>
            </w:r>
            <w:r w:rsidRPr="00AD1020">
              <w:rPr>
                <w:rFonts w:ascii="仿宋" w:eastAsia="仿宋" w:hAnsi="仿宋" w:hint="eastAsia"/>
                <w:sz w:val="28"/>
                <w:szCs w:val="28"/>
              </w:rPr>
              <w:t>、外观式样部分（</w:t>
            </w:r>
            <w:r w:rsidRPr="00AD1020">
              <w:rPr>
                <w:rFonts w:ascii="仿宋" w:eastAsia="仿宋" w:hAnsi="仿宋"/>
                <w:sz w:val="28"/>
                <w:szCs w:val="28"/>
              </w:rPr>
              <w:t>5</w:t>
            </w:r>
            <w:r w:rsidRPr="00AD1020">
              <w:rPr>
                <w:rFonts w:ascii="仿宋" w:eastAsia="仿宋" w:hAnsi="仿宋" w:hint="eastAsia"/>
                <w:sz w:val="28"/>
                <w:szCs w:val="28"/>
              </w:rPr>
              <w:t>分）</w:t>
            </w:r>
          </w:p>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整体外观效果精致、美观大方，配置符合实际，面料缝制无扭斜，产品清洁无污迹，金属配件无脱卯、返锈，得</w:t>
            </w:r>
            <w:r w:rsidRPr="00AD1020">
              <w:rPr>
                <w:rFonts w:ascii="仿宋" w:eastAsia="仿宋" w:hAnsi="仿宋"/>
                <w:sz w:val="28"/>
                <w:szCs w:val="28"/>
              </w:rPr>
              <w:t>5</w:t>
            </w:r>
            <w:r w:rsidRPr="00AD1020">
              <w:rPr>
                <w:rFonts w:ascii="仿宋" w:eastAsia="仿宋" w:hAnsi="仿宋" w:hint="eastAsia"/>
                <w:sz w:val="28"/>
                <w:szCs w:val="28"/>
              </w:rPr>
              <w:t>分。每有一项不足扣</w:t>
            </w:r>
            <w:r w:rsidRPr="00AD1020">
              <w:rPr>
                <w:rFonts w:ascii="仿宋" w:eastAsia="仿宋" w:hAnsi="仿宋"/>
                <w:sz w:val="28"/>
                <w:szCs w:val="28"/>
              </w:rPr>
              <w:t>1</w:t>
            </w:r>
            <w:r w:rsidRPr="00AD1020">
              <w:rPr>
                <w:rFonts w:ascii="仿宋" w:eastAsia="仿宋" w:hAnsi="仿宋" w:hint="eastAsia"/>
                <w:sz w:val="28"/>
                <w:szCs w:val="28"/>
              </w:rPr>
              <w:t>分，扣完为止。</w:t>
            </w:r>
            <w:r w:rsidRPr="00AD1020">
              <w:rPr>
                <w:rFonts w:ascii="仿宋" w:eastAsia="仿宋" w:hAnsi="仿宋"/>
                <w:sz w:val="28"/>
                <w:szCs w:val="28"/>
              </w:rPr>
              <w:t xml:space="preserve"> </w:t>
            </w:r>
          </w:p>
        </w:tc>
        <w:tc>
          <w:tcPr>
            <w:tcW w:w="2229" w:type="dxa"/>
            <w:vAlign w:val="center"/>
          </w:tcPr>
          <w:p w:rsidR="003710E7" w:rsidRPr="00AD1020" w:rsidRDefault="003710E7" w:rsidP="00C1480A">
            <w:pPr>
              <w:rPr>
                <w:rFonts w:ascii="仿宋" w:eastAsia="仿宋" w:hAnsi="仿宋"/>
                <w:sz w:val="28"/>
                <w:szCs w:val="28"/>
              </w:rPr>
            </w:pPr>
          </w:p>
        </w:tc>
      </w:tr>
      <w:tr w:rsidR="003710E7" w:rsidRPr="00DB6103" w:rsidTr="00312C88">
        <w:trPr>
          <w:trHeight w:val="1035"/>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sz w:val="28"/>
                <w:szCs w:val="28"/>
              </w:rPr>
              <w:t>4</w:t>
            </w:r>
          </w:p>
        </w:tc>
        <w:tc>
          <w:tcPr>
            <w:tcW w:w="1453"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服务方案（</w:t>
            </w:r>
            <w:r w:rsidRPr="00AD1020">
              <w:rPr>
                <w:rFonts w:ascii="仿宋" w:eastAsia="仿宋" w:hAnsi="仿宋"/>
                <w:sz w:val="28"/>
                <w:szCs w:val="28"/>
              </w:rPr>
              <w:t>20%</w:t>
            </w:r>
            <w:r w:rsidRPr="00AD1020">
              <w:rPr>
                <w:rFonts w:ascii="仿宋" w:eastAsia="仿宋" w:hAnsi="仿宋" w:hint="eastAsia"/>
                <w:sz w:val="28"/>
                <w:szCs w:val="28"/>
              </w:rPr>
              <w:t>）</w:t>
            </w:r>
          </w:p>
        </w:tc>
        <w:tc>
          <w:tcPr>
            <w:tcW w:w="1067" w:type="dxa"/>
            <w:vAlign w:val="center"/>
          </w:tcPr>
          <w:p w:rsidR="003710E7" w:rsidRPr="00AD1020" w:rsidRDefault="003710E7" w:rsidP="00312C88">
            <w:pPr>
              <w:jc w:val="center"/>
              <w:rPr>
                <w:rFonts w:ascii="仿宋" w:eastAsia="仿宋" w:hAnsi="仿宋"/>
                <w:sz w:val="28"/>
                <w:szCs w:val="28"/>
              </w:rPr>
            </w:pPr>
            <w:r w:rsidRPr="00AD1020">
              <w:rPr>
                <w:rFonts w:ascii="仿宋" w:eastAsia="仿宋" w:hAnsi="仿宋"/>
                <w:sz w:val="28"/>
                <w:szCs w:val="28"/>
              </w:rPr>
              <w:t>20</w:t>
            </w:r>
          </w:p>
        </w:tc>
        <w:tc>
          <w:tcPr>
            <w:tcW w:w="3882"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整体项目实施方案描述</w:t>
            </w:r>
            <w:r>
              <w:rPr>
                <w:rFonts w:ascii="仿宋" w:eastAsia="仿宋" w:hAnsi="仿宋" w:hint="eastAsia"/>
                <w:sz w:val="28"/>
                <w:szCs w:val="28"/>
              </w:rPr>
              <w:t>①</w:t>
            </w:r>
            <w:r w:rsidRPr="00AD1020">
              <w:rPr>
                <w:rFonts w:ascii="仿宋" w:eastAsia="仿宋" w:hAnsi="仿宋" w:hint="eastAsia"/>
                <w:sz w:val="28"/>
                <w:szCs w:val="28"/>
              </w:rPr>
              <w:t>全面、实施方案、</w:t>
            </w:r>
            <w:r>
              <w:rPr>
                <w:rFonts w:ascii="仿宋" w:eastAsia="仿宋" w:hAnsi="仿宋" w:hint="eastAsia"/>
                <w:sz w:val="28"/>
                <w:szCs w:val="28"/>
              </w:rPr>
              <w:t>②</w:t>
            </w:r>
            <w:r w:rsidRPr="00AD1020">
              <w:rPr>
                <w:rFonts w:ascii="仿宋" w:eastAsia="仿宋" w:hAnsi="仿宋" w:hint="eastAsia"/>
                <w:sz w:val="28"/>
                <w:szCs w:val="28"/>
              </w:rPr>
              <w:t>应急方案、</w:t>
            </w:r>
            <w:r>
              <w:rPr>
                <w:rFonts w:ascii="仿宋" w:eastAsia="仿宋" w:hAnsi="仿宋" w:hint="eastAsia"/>
                <w:sz w:val="28"/>
                <w:szCs w:val="28"/>
              </w:rPr>
              <w:t>③</w:t>
            </w:r>
            <w:r w:rsidRPr="00AD1020">
              <w:rPr>
                <w:rFonts w:ascii="仿宋" w:eastAsia="仿宋" w:hAnsi="仿宋" w:hint="eastAsia"/>
                <w:sz w:val="28"/>
                <w:szCs w:val="28"/>
              </w:rPr>
              <w:t>安装方案</w:t>
            </w:r>
            <w:r>
              <w:rPr>
                <w:rFonts w:ascii="仿宋" w:eastAsia="仿宋" w:hAnsi="仿宋" w:hint="eastAsia"/>
                <w:sz w:val="28"/>
                <w:szCs w:val="28"/>
              </w:rPr>
              <w:t>、④</w:t>
            </w:r>
            <w:r w:rsidRPr="00AD1020">
              <w:rPr>
                <w:rFonts w:ascii="仿宋" w:eastAsia="仿宋" w:hAnsi="仿宋" w:hint="eastAsia"/>
                <w:sz w:val="28"/>
                <w:szCs w:val="28"/>
              </w:rPr>
              <w:t>售后服务方案包含服务措施、响应时间、应急方法、定期检查计划，完全满足上述要求且方案切实可行得</w:t>
            </w:r>
            <w:r>
              <w:rPr>
                <w:rFonts w:ascii="仿宋" w:eastAsia="仿宋" w:hAnsi="仿宋"/>
                <w:sz w:val="28"/>
                <w:szCs w:val="28"/>
              </w:rPr>
              <w:t>20</w:t>
            </w:r>
            <w:r w:rsidRPr="00AD1020">
              <w:rPr>
                <w:rFonts w:ascii="仿宋" w:eastAsia="仿宋" w:hAnsi="仿宋" w:hint="eastAsia"/>
                <w:sz w:val="28"/>
                <w:szCs w:val="28"/>
              </w:rPr>
              <w:t>分了，</w:t>
            </w:r>
            <w:r>
              <w:rPr>
                <w:rFonts w:ascii="仿宋" w:eastAsia="仿宋" w:hAnsi="仿宋" w:hint="eastAsia"/>
                <w:sz w:val="28"/>
                <w:szCs w:val="28"/>
              </w:rPr>
              <w:t>一项不满足、不合理扣</w:t>
            </w:r>
            <w:r>
              <w:rPr>
                <w:rFonts w:ascii="仿宋" w:eastAsia="仿宋" w:hAnsi="仿宋"/>
                <w:sz w:val="28"/>
                <w:szCs w:val="28"/>
              </w:rPr>
              <w:t>5</w:t>
            </w:r>
            <w:r w:rsidRPr="00AD1020">
              <w:rPr>
                <w:rFonts w:ascii="仿宋" w:eastAsia="仿宋" w:hAnsi="仿宋" w:hint="eastAsia"/>
                <w:sz w:val="28"/>
                <w:szCs w:val="28"/>
              </w:rPr>
              <w:t>分</w:t>
            </w:r>
            <w:r>
              <w:rPr>
                <w:rFonts w:ascii="仿宋" w:eastAsia="仿宋" w:hAnsi="仿宋" w:hint="eastAsia"/>
                <w:sz w:val="28"/>
                <w:szCs w:val="28"/>
              </w:rPr>
              <w:t>。</w:t>
            </w:r>
          </w:p>
        </w:tc>
        <w:tc>
          <w:tcPr>
            <w:tcW w:w="2229" w:type="dxa"/>
            <w:vAlign w:val="center"/>
          </w:tcPr>
          <w:p w:rsidR="003710E7" w:rsidRPr="00AD1020" w:rsidRDefault="003710E7" w:rsidP="00C1480A">
            <w:pPr>
              <w:rPr>
                <w:rFonts w:ascii="仿宋" w:eastAsia="仿宋" w:hAnsi="仿宋"/>
                <w:sz w:val="28"/>
                <w:szCs w:val="28"/>
              </w:rPr>
            </w:pPr>
          </w:p>
        </w:tc>
      </w:tr>
      <w:tr w:rsidR="003710E7" w:rsidRPr="00DB6103" w:rsidTr="00312C88">
        <w:trPr>
          <w:trHeight w:val="402"/>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sz w:val="28"/>
                <w:szCs w:val="28"/>
              </w:rPr>
              <w:t>5</w:t>
            </w:r>
          </w:p>
        </w:tc>
        <w:tc>
          <w:tcPr>
            <w:tcW w:w="1453"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业绩（</w:t>
            </w:r>
            <w:r w:rsidRPr="00AD1020">
              <w:rPr>
                <w:rFonts w:ascii="仿宋" w:eastAsia="仿宋" w:hAnsi="仿宋"/>
                <w:sz w:val="28"/>
                <w:szCs w:val="28"/>
              </w:rPr>
              <w:t>8%</w:t>
            </w:r>
            <w:r w:rsidRPr="00AD1020">
              <w:rPr>
                <w:rFonts w:ascii="仿宋" w:eastAsia="仿宋" w:hAnsi="仿宋" w:hint="eastAsia"/>
                <w:sz w:val="28"/>
                <w:szCs w:val="28"/>
              </w:rPr>
              <w:t>）</w:t>
            </w:r>
          </w:p>
        </w:tc>
        <w:tc>
          <w:tcPr>
            <w:tcW w:w="1067" w:type="dxa"/>
            <w:vAlign w:val="center"/>
          </w:tcPr>
          <w:p w:rsidR="003710E7" w:rsidRPr="00AD1020" w:rsidRDefault="003710E7" w:rsidP="00312C88">
            <w:pPr>
              <w:jc w:val="center"/>
              <w:rPr>
                <w:rFonts w:ascii="仿宋" w:eastAsia="仿宋" w:hAnsi="仿宋"/>
                <w:sz w:val="28"/>
                <w:szCs w:val="28"/>
              </w:rPr>
            </w:pPr>
            <w:r w:rsidRPr="00AD1020">
              <w:rPr>
                <w:rFonts w:ascii="仿宋" w:eastAsia="仿宋" w:hAnsi="仿宋"/>
                <w:sz w:val="28"/>
                <w:szCs w:val="28"/>
              </w:rPr>
              <w:t>8</w:t>
            </w:r>
          </w:p>
        </w:tc>
        <w:tc>
          <w:tcPr>
            <w:tcW w:w="3882" w:type="dxa"/>
            <w:vAlign w:val="center"/>
          </w:tcPr>
          <w:p w:rsidR="003710E7" w:rsidRPr="00AD1020" w:rsidRDefault="003710E7" w:rsidP="00C1480A">
            <w:pPr>
              <w:rPr>
                <w:rFonts w:ascii="仿宋" w:eastAsia="仿宋" w:hAnsi="仿宋"/>
                <w:sz w:val="28"/>
                <w:szCs w:val="28"/>
              </w:rPr>
            </w:pPr>
            <w:smartTag w:uri="urn:schemas-microsoft-com:office:smarttags" w:element="chsdate">
              <w:smartTagPr>
                <w:attr w:name="IsROCDate" w:val="False"/>
                <w:attr w:name="IsLunarDate" w:val="False"/>
                <w:attr w:name="Day" w:val="1"/>
                <w:attr w:name="Month" w:val="1"/>
                <w:attr w:name="Year" w:val="2019"/>
              </w:smartTagPr>
              <w:r w:rsidRPr="00AD1020">
                <w:rPr>
                  <w:rFonts w:ascii="仿宋" w:eastAsia="仿宋" w:hAnsi="仿宋"/>
                  <w:sz w:val="28"/>
                  <w:szCs w:val="28"/>
                </w:rPr>
                <w:t>2019</w:t>
              </w:r>
              <w:r w:rsidRPr="00AD1020">
                <w:rPr>
                  <w:rFonts w:ascii="仿宋" w:eastAsia="仿宋" w:hAnsi="仿宋" w:hint="eastAsia"/>
                  <w:sz w:val="28"/>
                  <w:szCs w:val="28"/>
                </w:rPr>
                <w:t>年</w:t>
              </w:r>
              <w:r w:rsidRPr="00AD1020">
                <w:rPr>
                  <w:rFonts w:ascii="仿宋" w:eastAsia="仿宋" w:hAnsi="仿宋"/>
                  <w:sz w:val="28"/>
                  <w:szCs w:val="28"/>
                </w:rPr>
                <w:t>1</w:t>
              </w:r>
              <w:r w:rsidRPr="00AD1020">
                <w:rPr>
                  <w:rFonts w:ascii="仿宋" w:eastAsia="仿宋" w:hAnsi="仿宋" w:hint="eastAsia"/>
                  <w:sz w:val="28"/>
                  <w:szCs w:val="28"/>
                </w:rPr>
                <w:t>月</w:t>
              </w:r>
              <w:r w:rsidRPr="00AD1020">
                <w:rPr>
                  <w:rFonts w:ascii="仿宋" w:eastAsia="仿宋" w:hAnsi="仿宋"/>
                  <w:sz w:val="28"/>
                  <w:szCs w:val="28"/>
                </w:rPr>
                <w:t>1</w:t>
              </w:r>
              <w:r w:rsidRPr="00AD1020">
                <w:rPr>
                  <w:rFonts w:ascii="仿宋" w:eastAsia="仿宋" w:hAnsi="仿宋" w:hint="eastAsia"/>
                  <w:sz w:val="28"/>
                  <w:szCs w:val="28"/>
                </w:rPr>
                <w:t>日</w:t>
              </w:r>
            </w:smartTag>
            <w:r w:rsidRPr="00AD1020">
              <w:rPr>
                <w:rFonts w:ascii="仿宋" w:eastAsia="仿宋" w:hAnsi="仿宋" w:hint="eastAsia"/>
                <w:sz w:val="28"/>
                <w:szCs w:val="28"/>
              </w:rPr>
              <w:t>以来投标人每提供一个类似项目业绩的，提供一个得</w:t>
            </w:r>
            <w:r w:rsidRPr="00AD1020">
              <w:rPr>
                <w:rFonts w:ascii="仿宋" w:eastAsia="仿宋" w:hAnsi="仿宋"/>
                <w:sz w:val="28"/>
                <w:szCs w:val="28"/>
              </w:rPr>
              <w:t>2</w:t>
            </w:r>
            <w:r w:rsidRPr="00AD1020">
              <w:rPr>
                <w:rFonts w:ascii="仿宋" w:eastAsia="仿宋" w:hAnsi="仿宋" w:hint="eastAsia"/>
                <w:sz w:val="28"/>
                <w:szCs w:val="28"/>
              </w:rPr>
              <w:t>分，最多得</w:t>
            </w:r>
            <w:r w:rsidRPr="00AD1020">
              <w:rPr>
                <w:rFonts w:ascii="仿宋" w:eastAsia="仿宋" w:hAnsi="仿宋"/>
                <w:sz w:val="28"/>
                <w:szCs w:val="28"/>
              </w:rPr>
              <w:t>8</w:t>
            </w:r>
            <w:r w:rsidRPr="00AD1020">
              <w:rPr>
                <w:rFonts w:ascii="仿宋" w:eastAsia="仿宋" w:hAnsi="仿宋" w:hint="eastAsia"/>
                <w:sz w:val="28"/>
                <w:szCs w:val="28"/>
              </w:rPr>
              <w:t>分。</w:t>
            </w:r>
          </w:p>
        </w:tc>
        <w:tc>
          <w:tcPr>
            <w:tcW w:w="2229"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以销售合同或中标通知书为准</w:t>
            </w:r>
          </w:p>
        </w:tc>
      </w:tr>
      <w:tr w:rsidR="003710E7" w:rsidRPr="00DB6103" w:rsidTr="00312C88">
        <w:trPr>
          <w:trHeight w:val="402"/>
        </w:trPr>
        <w:tc>
          <w:tcPr>
            <w:tcW w:w="725" w:type="dxa"/>
            <w:vAlign w:val="center"/>
          </w:tcPr>
          <w:p w:rsidR="003710E7" w:rsidRPr="00AD1020" w:rsidRDefault="003710E7" w:rsidP="00C1480A">
            <w:pPr>
              <w:rPr>
                <w:rFonts w:ascii="仿宋" w:eastAsia="仿宋" w:hAnsi="仿宋"/>
                <w:sz w:val="28"/>
                <w:szCs w:val="28"/>
              </w:rPr>
            </w:pPr>
            <w:r w:rsidRPr="00AD1020">
              <w:rPr>
                <w:rFonts w:ascii="仿宋" w:eastAsia="仿宋" w:hAnsi="仿宋"/>
                <w:sz w:val="28"/>
                <w:szCs w:val="28"/>
              </w:rPr>
              <w:t>6</w:t>
            </w:r>
          </w:p>
        </w:tc>
        <w:tc>
          <w:tcPr>
            <w:tcW w:w="1453"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文件的规范性（</w:t>
            </w:r>
            <w:r w:rsidRPr="00AD1020">
              <w:rPr>
                <w:rFonts w:ascii="仿宋" w:eastAsia="仿宋" w:hAnsi="仿宋"/>
                <w:sz w:val="28"/>
                <w:szCs w:val="28"/>
              </w:rPr>
              <w:t>2%</w:t>
            </w:r>
            <w:r w:rsidRPr="00AD1020">
              <w:rPr>
                <w:rFonts w:ascii="仿宋" w:eastAsia="仿宋" w:hAnsi="仿宋" w:hint="eastAsia"/>
                <w:sz w:val="28"/>
                <w:szCs w:val="28"/>
              </w:rPr>
              <w:t>）</w:t>
            </w:r>
          </w:p>
        </w:tc>
        <w:tc>
          <w:tcPr>
            <w:tcW w:w="1067" w:type="dxa"/>
            <w:vAlign w:val="center"/>
          </w:tcPr>
          <w:p w:rsidR="003710E7" w:rsidRPr="00AD1020" w:rsidRDefault="003710E7" w:rsidP="00312C88">
            <w:pPr>
              <w:jc w:val="center"/>
              <w:rPr>
                <w:rFonts w:ascii="仿宋" w:eastAsia="仿宋" w:hAnsi="仿宋"/>
                <w:sz w:val="28"/>
                <w:szCs w:val="28"/>
              </w:rPr>
            </w:pPr>
            <w:r w:rsidRPr="00AD1020">
              <w:rPr>
                <w:rFonts w:ascii="仿宋" w:eastAsia="仿宋" w:hAnsi="仿宋"/>
                <w:sz w:val="28"/>
                <w:szCs w:val="28"/>
              </w:rPr>
              <w:t>2</w:t>
            </w:r>
          </w:p>
        </w:tc>
        <w:tc>
          <w:tcPr>
            <w:tcW w:w="3882" w:type="dxa"/>
            <w:vAlign w:val="center"/>
          </w:tcPr>
          <w:p w:rsidR="003710E7" w:rsidRPr="00AD1020" w:rsidRDefault="003710E7" w:rsidP="00C1480A">
            <w:pPr>
              <w:rPr>
                <w:rFonts w:ascii="仿宋" w:eastAsia="仿宋" w:hAnsi="仿宋"/>
                <w:sz w:val="28"/>
                <w:szCs w:val="28"/>
              </w:rPr>
            </w:pPr>
            <w:r w:rsidRPr="00AD1020">
              <w:rPr>
                <w:rFonts w:ascii="仿宋" w:eastAsia="仿宋" w:hAnsi="仿宋" w:hint="eastAsia"/>
                <w:sz w:val="28"/>
                <w:szCs w:val="28"/>
              </w:rPr>
              <w:t>响应文件制作规范，没有细微偏差情形的得</w:t>
            </w:r>
            <w:r w:rsidRPr="00AD1020">
              <w:rPr>
                <w:rFonts w:ascii="仿宋" w:eastAsia="仿宋" w:hAnsi="仿宋"/>
                <w:sz w:val="28"/>
                <w:szCs w:val="28"/>
              </w:rPr>
              <w:t>2</w:t>
            </w:r>
            <w:r w:rsidRPr="00AD1020">
              <w:rPr>
                <w:rFonts w:ascii="仿宋" w:eastAsia="仿宋" w:hAnsi="仿宋" w:hint="eastAsia"/>
                <w:sz w:val="28"/>
                <w:szCs w:val="28"/>
              </w:rPr>
              <w:t>分；有一项细微偏差扣</w:t>
            </w:r>
            <w:r w:rsidRPr="00AD1020">
              <w:rPr>
                <w:rFonts w:ascii="仿宋" w:eastAsia="仿宋" w:hAnsi="仿宋"/>
                <w:sz w:val="28"/>
                <w:szCs w:val="28"/>
              </w:rPr>
              <w:t>0.5</w:t>
            </w:r>
            <w:r w:rsidRPr="00AD1020">
              <w:rPr>
                <w:rFonts w:ascii="仿宋" w:eastAsia="仿宋" w:hAnsi="仿宋" w:hint="eastAsia"/>
                <w:sz w:val="28"/>
                <w:szCs w:val="28"/>
              </w:rPr>
              <w:t>分，直至该项分值扣完为止。</w:t>
            </w:r>
          </w:p>
        </w:tc>
        <w:tc>
          <w:tcPr>
            <w:tcW w:w="2229" w:type="dxa"/>
            <w:vAlign w:val="center"/>
          </w:tcPr>
          <w:p w:rsidR="003710E7" w:rsidRPr="00AD1020" w:rsidRDefault="003710E7" w:rsidP="00C1480A">
            <w:pPr>
              <w:rPr>
                <w:rFonts w:ascii="仿宋" w:eastAsia="仿宋" w:hAnsi="仿宋"/>
                <w:sz w:val="28"/>
                <w:szCs w:val="28"/>
              </w:rPr>
            </w:pPr>
          </w:p>
        </w:tc>
      </w:tr>
    </w:tbl>
    <w:p w:rsidR="003710E7" w:rsidRDefault="003710E7"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3710E7" w:rsidRDefault="003710E7" w:rsidP="00C676FD">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3710E7" w:rsidRDefault="003710E7" w:rsidP="00C676FD">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3710E7" w:rsidRDefault="003710E7" w:rsidP="00C676FD">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7</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8</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3710E7" w:rsidRPr="00963C4D" w:rsidRDefault="003710E7"/>
    <w:sectPr w:rsidR="003710E7"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0E7" w:rsidRDefault="003710E7" w:rsidP="00963C4D">
      <w:r>
        <w:separator/>
      </w:r>
    </w:p>
  </w:endnote>
  <w:endnote w:type="continuationSeparator" w:id="0">
    <w:p w:rsidR="003710E7" w:rsidRDefault="003710E7"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E7" w:rsidRDefault="003710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10E7" w:rsidRDefault="00371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E7" w:rsidRDefault="003710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3710E7" w:rsidRDefault="00371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0E7" w:rsidRDefault="003710E7" w:rsidP="00963C4D">
      <w:r>
        <w:separator/>
      </w:r>
    </w:p>
  </w:footnote>
  <w:footnote w:type="continuationSeparator" w:id="0">
    <w:p w:rsidR="003710E7" w:rsidRDefault="003710E7"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26"/>
    <w:multiLevelType w:val="singleLevel"/>
    <w:tmpl w:val="00000026"/>
    <w:lvl w:ilvl="0">
      <w:start w:val="1"/>
      <w:numFmt w:val="decimal"/>
      <w:suff w:val="nothing"/>
      <w:lvlText w:val="%1．"/>
      <w:lvlJc w:val="left"/>
      <w:pPr>
        <w:ind w:firstLine="4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3223A"/>
    <w:rsid w:val="00032484"/>
    <w:rsid w:val="000416DE"/>
    <w:rsid w:val="0006391B"/>
    <w:rsid w:val="00077A4C"/>
    <w:rsid w:val="00080DAB"/>
    <w:rsid w:val="00090486"/>
    <w:rsid w:val="000A3493"/>
    <w:rsid w:val="000B6235"/>
    <w:rsid w:val="000D7434"/>
    <w:rsid w:val="000E0CFE"/>
    <w:rsid w:val="000E7C22"/>
    <w:rsid w:val="000F3AA4"/>
    <w:rsid w:val="000F5ACA"/>
    <w:rsid w:val="00127479"/>
    <w:rsid w:val="001347BC"/>
    <w:rsid w:val="00147B82"/>
    <w:rsid w:val="0016136D"/>
    <w:rsid w:val="00162B02"/>
    <w:rsid w:val="00190CFE"/>
    <w:rsid w:val="001952FF"/>
    <w:rsid w:val="001B25F5"/>
    <w:rsid w:val="001D485A"/>
    <w:rsid w:val="001D500F"/>
    <w:rsid w:val="001D69F4"/>
    <w:rsid w:val="001E6ADB"/>
    <w:rsid w:val="00205D58"/>
    <w:rsid w:val="00216FCA"/>
    <w:rsid w:val="0025138A"/>
    <w:rsid w:val="002A0C0D"/>
    <w:rsid w:val="002A51F7"/>
    <w:rsid w:val="002C6665"/>
    <w:rsid w:val="002F30D0"/>
    <w:rsid w:val="00312C88"/>
    <w:rsid w:val="003446E4"/>
    <w:rsid w:val="003569B8"/>
    <w:rsid w:val="003710E7"/>
    <w:rsid w:val="003A75D5"/>
    <w:rsid w:val="003D59A1"/>
    <w:rsid w:val="003D5CBD"/>
    <w:rsid w:val="003F1DE4"/>
    <w:rsid w:val="003F3338"/>
    <w:rsid w:val="00411217"/>
    <w:rsid w:val="004135FD"/>
    <w:rsid w:val="004178CE"/>
    <w:rsid w:val="0042292C"/>
    <w:rsid w:val="0042305F"/>
    <w:rsid w:val="00437466"/>
    <w:rsid w:val="004379BA"/>
    <w:rsid w:val="00441FD1"/>
    <w:rsid w:val="00451C7B"/>
    <w:rsid w:val="004605FC"/>
    <w:rsid w:val="004665FB"/>
    <w:rsid w:val="004865BF"/>
    <w:rsid w:val="00494A64"/>
    <w:rsid w:val="004C2C80"/>
    <w:rsid w:val="00505C1D"/>
    <w:rsid w:val="00507B1B"/>
    <w:rsid w:val="00512193"/>
    <w:rsid w:val="005178DC"/>
    <w:rsid w:val="00542067"/>
    <w:rsid w:val="005530DA"/>
    <w:rsid w:val="00590F21"/>
    <w:rsid w:val="005D6DA5"/>
    <w:rsid w:val="005E6B2C"/>
    <w:rsid w:val="00653A4D"/>
    <w:rsid w:val="00665B72"/>
    <w:rsid w:val="00680EB0"/>
    <w:rsid w:val="006B5C6E"/>
    <w:rsid w:val="006F0CA0"/>
    <w:rsid w:val="0074311E"/>
    <w:rsid w:val="00760087"/>
    <w:rsid w:val="007631F3"/>
    <w:rsid w:val="00786AD7"/>
    <w:rsid w:val="007C2C02"/>
    <w:rsid w:val="007D12E9"/>
    <w:rsid w:val="00821344"/>
    <w:rsid w:val="00821B97"/>
    <w:rsid w:val="00824959"/>
    <w:rsid w:val="00833249"/>
    <w:rsid w:val="008410EA"/>
    <w:rsid w:val="00861032"/>
    <w:rsid w:val="008620EA"/>
    <w:rsid w:val="00875E09"/>
    <w:rsid w:val="00885907"/>
    <w:rsid w:val="008937BB"/>
    <w:rsid w:val="008B0A25"/>
    <w:rsid w:val="008B5E3C"/>
    <w:rsid w:val="008B6A28"/>
    <w:rsid w:val="008B6B44"/>
    <w:rsid w:val="008C76EF"/>
    <w:rsid w:val="008D26F8"/>
    <w:rsid w:val="008E4864"/>
    <w:rsid w:val="00914A4F"/>
    <w:rsid w:val="009423D9"/>
    <w:rsid w:val="00960681"/>
    <w:rsid w:val="00963C4D"/>
    <w:rsid w:val="0098425F"/>
    <w:rsid w:val="009A4D78"/>
    <w:rsid w:val="009B4BE0"/>
    <w:rsid w:val="009B55B0"/>
    <w:rsid w:val="009C4BD8"/>
    <w:rsid w:val="009C74FB"/>
    <w:rsid w:val="009D5F87"/>
    <w:rsid w:val="009E2CB7"/>
    <w:rsid w:val="009F0BDD"/>
    <w:rsid w:val="00A0416F"/>
    <w:rsid w:val="00A07F1F"/>
    <w:rsid w:val="00A11CA7"/>
    <w:rsid w:val="00A130D1"/>
    <w:rsid w:val="00A141AD"/>
    <w:rsid w:val="00A20EA0"/>
    <w:rsid w:val="00A52527"/>
    <w:rsid w:val="00A67999"/>
    <w:rsid w:val="00A8167A"/>
    <w:rsid w:val="00AA13AA"/>
    <w:rsid w:val="00AA2261"/>
    <w:rsid w:val="00AA6B4C"/>
    <w:rsid w:val="00AC41AD"/>
    <w:rsid w:val="00AC609A"/>
    <w:rsid w:val="00AD1020"/>
    <w:rsid w:val="00AD2BF7"/>
    <w:rsid w:val="00B00463"/>
    <w:rsid w:val="00B2645A"/>
    <w:rsid w:val="00B30816"/>
    <w:rsid w:val="00B3224B"/>
    <w:rsid w:val="00B43782"/>
    <w:rsid w:val="00B474AE"/>
    <w:rsid w:val="00B52337"/>
    <w:rsid w:val="00B56FE9"/>
    <w:rsid w:val="00B579B5"/>
    <w:rsid w:val="00B76647"/>
    <w:rsid w:val="00B76A87"/>
    <w:rsid w:val="00B77A09"/>
    <w:rsid w:val="00BB5FC0"/>
    <w:rsid w:val="00BB7AD2"/>
    <w:rsid w:val="00BD168C"/>
    <w:rsid w:val="00C1480A"/>
    <w:rsid w:val="00C40C11"/>
    <w:rsid w:val="00C449F8"/>
    <w:rsid w:val="00C676FD"/>
    <w:rsid w:val="00C67F9F"/>
    <w:rsid w:val="00CD1A0E"/>
    <w:rsid w:val="00CD7604"/>
    <w:rsid w:val="00CF0ED3"/>
    <w:rsid w:val="00D54C78"/>
    <w:rsid w:val="00D61453"/>
    <w:rsid w:val="00D70379"/>
    <w:rsid w:val="00D9182D"/>
    <w:rsid w:val="00DB6103"/>
    <w:rsid w:val="00DE21E9"/>
    <w:rsid w:val="00E27E3F"/>
    <w:rsid w:val="00E456B2"/>
    <w:rsid w:val="00E53AD4"/>
    <w:rsid w:val="00E755F5"/>
    <w:rsid w:val="00E759F1"/>
    <w:rsid w:val="00E8132B"/>
    <w:rsid w:val="00EB3CBB"/>
    <w:rsid w:val="00EB7D27"/>
    <w:rsid w:val="00EC6583"/>
    <w:rsid w:val="00EC7233"/>
    <w:rsid w:val="00EE21C5"/>
    <w:rsid w:val="00EF706E"/>
    <w:rsid w:val="00F140F5"/>
    <w:rsid w:val="00F36C29"/>
    <w:rsid w:val="00F37A33"/>
    <w:rsid w:val="00F51149"/>
    <w:rsid w:val="00F75947"/>
    <w:rsid w:val="00FD53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9</Pages>
  <Words>580</Words>
  <Characters>3308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AutoBVT</cp:lastModifiedBy>
  <cp:revision>57</cp:revision>
  <cp:lastPrinted>2021-05-17T08:49:00Z</cp:lastPrinted>
  <dcterms:created xsi:type="dcterms:W3CDTF">2021-04-14T01:45:00Z</dcterms:created>
  <dcterms:modified xsi:type="dcterms:W3CDTF">2021-07-07T00:19:00Z</dcterms:modified>
</cp:coreProperties>
</file>