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6E7B">
      <w:pPr>
        <w:rPr>
          <w:rFonts w:hint="eastAsia"/>
        </w:rPr>
      </w:pPr>
      <w:r>
        <w:rPr>
          <w:rFonts w:hint="eastAsia"/>
        </w:rPr>
        <w:t>心电图设备参数</w:t>
      </w:r>
    </w:p>
    <w:p w:rsidR="00F76E7B" w:rsidRDefault="00F76E7B" w:rsidP="00F76E7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心电图仪器：安全性符合</w:t>
      </w:r>
      <w:r>
        <w:rPr>
          <w:rFonts w:hint="eastAsia"/>
        </w:rPr>
        <w:t>GB 10793-89/IEC/EN I</w:t>
      </w:r>
      <w:r>
        <w:rPr>
          <w:rFonts w:hint="eastAsia"/>
        </w:rPr>
        <w:t>类</w:t>
      </w:r>
      <w:r>
        <w:rPr>
          <w:rFonts w:hint="eastAsia"/>
        </w:rPr>
        <w:t>CF</w:t>
      </w:r>
      <w:r>
        <w:rPr>
          <w:rFonts w:hint="eastAsia"/>
        </w:rPr>
        <w:t>型标准，最大灵敏度≥</w:t>
      </w:r>
      <w:r>
        <w:rPr>
          <w:rFonts w:hint="eastAsia"/>
        </w:rPr>
        <w:t>20mm/mv</w:t>
      </w:r>
      <w:r>
        <w:rPr>
          <w:rFonts w:hint="eastAsia"/>
        </w:rPr>
        <w:t>、灵敏度</w:t>
      </w:r>
      <w:r>
        <w:rPr>
          <w:rFonts w:hint="eastAsia"/>
        </w:rPr>
        <w:t>10</w:t>
      </w:r>
      <w:r>
        <w:rPr>
          <w:rFonts w:hint="eastAsia"/>
        </w:rPr>
        <w:t>±</w:t>
      </w:r>
      <w:r>
        <w:rPr>
          <w:rFonts w:hint="eastAsia"/>
        </w:rPr>
        <w:t>0.12mm/mv</w:t>
      </w:r>
      <w:r>
        <w:rPr>
          <w:rFonts w:hint="eastAsia"/>
        </w:rPr>
        <w:t>、至少提供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20mm/mv</w:t>
      </w:r>
      <w:r>
        <w:rPr>
          <w:rFonts w:hint="eastAsia"/>
        </w:rPr>
        <w:t>三档、转换误差为±</w:t>
      </w:r>
      <w:r>
        <w:rPr>
          <w:rFonts w:hint="eastAsia"/>
        </w:rPr>
        <w:t>5%</w:t>
      </w:r>
      <w:r>
        <w:rPr>
          <w:rFonts w:hint="eastAsia"/>
        </w:rPr>
        <w:t>，定标电压</w:t>
      </w:r>
      <w:r>
        <w:rPr>
          <w:rFonts w:hint="eastAsia"/>
        </w:rPr>
        <w:t>1mV</w:t>
      </w:r>
      <w:r>
        <w:rPr>
          <w:rFonts w:hint="eastAsia"/>
        </w:rPr>
        <w:t>±</w:t>
      </w:r>
      <w:r>
        <w:rPr>
          <w:rFonts w:hint="eastAsia"/>
        </w:rPr>
        <w:t>2%</w:t>
      </w:r>
      <w:r>
        <w:rPr>
          <w:rFonts w:hint="eastAsia"/>
        </w:rPr>
        <w:t>，频率响应</w:t>
      </w:r>
      <w:r>
        <w:rPr>
          <w:rFonts w:hint="eastAsia"/>
        </w:rPr>
        <w:t>0.01-300Hz,</w:t>
      </w:r>
      <w:r>
        <w:rPr>
          <w:rFonts w:hint="eastAsia"/>
        </w:rPr>
        <w:t>采样率＞</w:t>
      </w:r>
      <w:r>
        <w:rPr>
          <w:rFonts w:hint="eastAsia"/>
        </w:rPr>
        <w:t>500HZ</w:t>
      </w:r>
      <w:r>
        <w:rPr>
          <w:rFonts w:hint="eastAsia"/>
        </w:rPr>
        <w:t>，时间常数＞</w:t>
      </w:r>
      <w:r>
        <w:rPr>
          <w:rFonts w:hint="eastAsia"/>
        </w:rPr>
        <w:t>312s</w:t>
      </w:r>
      <w:r w:rsidR="00A613AC">
        <w:rPr>
          <w:rFonts w:hint="eastAsia"/>
        </w:rPr>
        <w:t>，各</w:t>
      </w:r>
      <w:r>
        <w:rPr>
          <w:rFonts w:hint="eastAsia"/>
        </w:rPr>
        <w:t>导联的共模抑制比＞</w:t>
      </w:r>
      <w:r>
        <w:rPr>
          <w:rFonts w:hint="eastAsia"/>
        </w:rPr>
        <w:t>1000:1</w:t>
      </w:r>
      <w:r>
        <w:rPr>
          <w:rFonts w:hint="eastAsia"/>
        </w:rPr>
        <w:t>，热阵式记录，时间精度</w:t>
      </w:r>
      <w:r>
        <w:rPr>
          <w:rFonts w:hint="eastAsia"/>
        </w:rPr>
        <w:t>24</w:t>
      </w:r>
      <w:r>
        <w:rPr>
          <w:rFonts w:hint="eastAsia"/>
        </w:rPr>
        <w:t>小时不超过</w:t>
      </w:r>
      <w:r>
        <w:rPr>
          <w:rFonts w:hint="eastAsia"/>
        </w:rPr>
        <w:t>15s</w:t>
      </w:r>
      <w:r>
        <w:rPr>
          <w:rFonts w:hint="eastAsia"/>
        </w:rPr>
        <w:t>，采用数字滤波器消除基线漂移和其他干扰不应造成心电波形失真。</w:t>
      </w:r>
    </w:p>
    <w:sectPr w:rsidR="00F7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AE" w:rsidRDefault="003910AE" w:rsidP="00F76E7B">
      <w:r>
        <w:separator/>
      </w:r>
    </w:p>
  </w:endnote>
  <w:endnote w:type="continuationSeparator" w:id="1">
    <w:p w:rsidR="003910AE" w:rsidRDefault="003910AE" w:rsidP="00F76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AE" w:rsidRDefault="003910AE" w:rsidP="00F76E7B">
      <w:r>
        <w:separator/>
      </w:r>
    </w:p>
  </w:footnote>
  <w:footnote w:type="continuationSeparator" w:id="1">
    <w:p w:rsidR="003910AE" w:rsidRDefault="003910AE" w:rsidP="00F76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2F1B"/>
    <w:multiLevelType w:val="hybridMultilevel"/>
    <w:tmpl w:val="D4742008"/>
    <w:lvl w:ilvl="0" w:tplc="66E49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E7B"/>
    <w:rsid w:val="003910AE"/>
    <w:rsid w:val="00A613AC"/>
    <w:rsid w:val="00F7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E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E7B"/>
    <w:rPr>
      <w:sz w:val="18"/>
      <w:szCs w:val="18"/>
    </w:rPr>
  </w:style>
  <w:style w:type="paragraph" w:styleId="a5">
    <w:name w:val="List Paragraph"/>
    <w:basedOn w:val="a"/>
    <w:uiPriority w:val="34"/>
    <w:qFormat/>
    <w:rsid w:val="00F76E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2017-04-26T05:45:00Z</dcterms:created>
  <dcterms:modified xsi:type="dcterms:W3CDTF">2017-04-26T05:55:00Z</dcterms:modified>
</cp:coreProperties>
</file>