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Times New Roman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4"/>
          <w:szCs w:val="24"/>
        </w:rPr>
        <w:t>附件</w:t>
      </w:r>
      <w:r>
        <w:rPr>
          <w:rFonts w:hint="eastAsia" w:ascii="仿宋" w:hAnsi="仿宋" w:eastAsia="仿宋" w:cs="Times New Roman"/>
          <w:b/>
          <w:sz w:val="24"/>
          <w:szCs w:val="24"/>
          <w:lang w:val="en-US" w:eastAsia="zh-CN"/>
        </w:rPr>
        <w:t>4</w:t>
      </w:r>
    </w:p>
    <w:p>
      <w:pPr>
        <w:spacing w:before="156" w:beforeLines="50" w:after="156" w:afterLines="50"/>
        <w:jc w:val="center"/>
        <w:rPr>
          <w:rFonts w:ascii="仿宋" w:hAnsi="仿宋" w:eastAsia="仿宋" w:cs="Times New Roman"/>
          <w:b/>
          <w:bCs/>
          <w:sz w:val="44"/>
          <w:szCs w:val="44"/>
        </w:rPr>
      </w:pPr>
      <w:r>
        <w:rPr>
          <w:rFonts w:hint="eastAsia" w:ascii="仿宋" w:hAnsi="仿宋" w:eastAsia="仿宋" w:cs="黑体"/>
          <w:b/>
          <w:bCs/>
          <w:sz w:val="44"/>
          <w:szCs w:val="44"/>
        </w:rPr>
        <w:t>药品质量保证承诺书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成都天府新区人民医院：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1、企业必须具备《药品生产许可证》或《药品经营许可证》、《营业执照》、GMP证书或GSP证书并保证在规定的范围内经营。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2、药品质量符合国家现行规定的质量标准和有关质量要求。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3、进口药品由经营企业提供《进口药品检验报告书》和《进口药品注册证》，并加盖经营企业质量管理机构鲜章。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4、药品整件包装箱内附产品合格证，每批药品均附同批号的《药品检验报告书》并加盖生产企业印章。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5、保证药品的包装、标签及说明书符合有关规定。包装牢固，符合储存和运输要求。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6、保证药品的储存及在途条件符合药品质量标准规定。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7、发现药品有质量问题、数量短少、破损等，所造成的损失由企业全部承担。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8、对近效期药品，企业销售人员应积极协商退、换货事宜。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9、企业严格按照医院采购计划数量及时配送药品。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left="315"/>
        <w:jc w:val="right"/>
        <w:rPr>
          <w:rFonts w:ascii="仿宋" w:hAnsi="仿宋" w:eastAsia="仿宋" w:cs="Times New Roman"/>
          <w:sz w:val="24"/>
          <w:szCs w:val="24"/>
        </w:rPr>
      </w:pPr>
    </w:p>
    <w:p>
      <w:pPr>
        <w:wordWrap w:val="0"/>
        <w:ind w:left="315" w:right="480"/>
        <w:jc w:val="center"/>
        <w:rPr>
          <w:rFonts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生产企业法定代表人（签章）</w:t>
      </w:r>
      <w:r>
        <w:rPr>
          <w:rFonts w:ascii="仿宋" w:hAnsi="仿宋" w:eastAsia="仿宋" w:cs="宋体"/>
          <w:b/>
          <w:sz w:val="24"/>
          <w:szCs w:val="24"/>
        </w:rPr>
        <w:t xml:space="preserve">             </w:t>
      </w:r>
      <w:r>
        <w:rPr>
          <w:rFonts w:hint="eastAsia" w:ascii="仿宋" w:hAnsi="仿宋" w:eastAsia="仿宋" w:cs="宋体"/>
          <w:b/>
          <w:sz w:val="24"/>
          <w:szCs w:val="24"/>
        </w:rPr>
        <w:t>申报企业名称（公章）</w:t>
      </w:r>
    </w:p>
    <w:p>
      <w:pPr>
        <w:ind w:left="315"/>
        <w:jc w:val="right"/>
        <w:rPr>
          <w:rFonts w:ascii="仿宋" w:hAnsi="仿宋" w:eastAsia="仿宋" w:cs="Times New Roman"/>
          <w:b/>
          <w:sz w:val="24"/>
          <w:szCs w:val="24"/>
        </w:rPr>
      </w:pPr>
    </w:p>
    <w:p>
      <w:pPr>
        <w:ind w:left="315"/>
        <w:jc w:val="right"/>
        <w:rPr>
          <w:rFonts w:ascii="仿宋" w:hAnsi="仿宋" w:eastAsia="仿宋" w:cs="Times New Roman"/>
          <w:b/>
          <w:sz w:val="24"/>
          <w:szCs w:val="24"/>
        </w:rPr>
      </w:pPr>
    </w:p>
    <w:p>
      <w:pPr>
        <w:ind w:right="480"/>
        <w:jc w:val="right"/>
        <w:rPr>
          <w:rFonts w:ascii="仿宋" w:hAnsi="仿宋" w:eastAsia="仿宋" w:cs="Times New Roman"/>
          <w:b/>
          <w:sz w:val="24"/>
          <w:szCs w:val="24"/>
        </w:rPr>
      </w:pPr>
      <w:r>
        <w:rPr>
          <w:rFonts w:ascii="仿宋" w:hAnsi="仿宋" w:eastAsia="仿宋" w:cs="Times New Roman"/>
          <w:b/>
          <w:sz w:val="24"/>
          <w:szCs w:val="24"/>
        </w:rPr>
        <w:t xml:space="preserve">  </w:t>
      </w:r>
    </w:p>
    <w:p>
      <w:pPr>
        <w:wordWrap w:val="0"/>
        <w:jc w:val="right"/>
        <w:rPr>
          <w:rFonts w:ascii="仿宋" w:hAnsi="仿宋" w:eastAsia="仿宋" w:cs="Times New Roman"/>
          <w:b/>
          <w:szCs w:val="24"/>
        </w:rPr>
      </w:pPr>
      <w:r>
        <w:rPr>
          <w:rFonts w:ascii="仿宋" w:hAnsi="仿宋" w:eastAsia="仿宋" w:cs="宋体"/>
          <w:b/>
          <w:sz w:val="24"/>
          <w:szCs w:val="24"/>
        </w:rPr>
        <w:t xml:space="preserve"> </w:t>
      </w:r>
      <w:r>
        <w:rPr>
          <w:rFonts w:hint="eastAsia" w:ascii="仿宋" w:hAnsi="仿宋" w:eastAsia="仿宋" w:cs="宋体"/>
          <w:b/>
          <w:sz w:val="24"/>
          <w:szCs w:val="24"/>
        </w:rPr>
        <w:t>年</w:t>
      </w:r>
      <w:r>
        <w:rPr>
          <w:rFonts w:ascii="仿宋" w:hAnsi="仿宋" w:eastAsia="仿宋" w:cs="宋体"/>
          <w:b/>
          <w:sz w:val="24"/>
          <w:szCs w:val="24"/>
        </w:rPr>
        <w:t xml:space="preserve">    </w:t>
      </w:r>
      <w:r>
        <w:rPr>
          <w:rFonts w:hint="eastAsia" w:ascii="仿宋" w:hAnsi="仿宋" w:eastAsia="仿宋" w:cs="宋体"/>
          <w:b/>
          <w:sz w:val="24"/>
          <w:szCs w:val="24"/>
        </w:rPr>
        <w:t>月</w:t>
      </w:r>
      <w:r>
        <w:rPr>
          <w:rFonts w:ascii="仿宋" w:hAnsi="仿宋" w:eastAsia="仿宋" w:cs="宋体"/>
          <w:b/>
          <w:sz w:val="24"/>
          <w:szCs w:val="24"/>
        </w:rPr>
        <w:t xml:space="preserve">    </w:t>
      </w:r>
      <w:r>
        <w:rPr>
          <w:rFonts w:hint="eastAsia" w:ascii="仿宋" w:hAnsi="仿宋" w:eastAsia="仿宋" w:cs="宋体"/>
          <w:b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09D6"/>
    <w:rsid w:val="0007243B"/>
    <w:rsid w:val="007D5CEB"/>
    <w:rsid w:val="00CB05E7"/>
    <w:rsid w:val="00E11D95"/>
    <w:rsid w:val="00E53F13"/>
    <w:rsid w:val="00EB0290"/>
    <w:rsid w:val="00EF09D6"/>
    <w:rsid w:val="00FD3F48"/>
    <w:rsid w:val="056B0E43"/>
    <w:rsid w:val="7126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uiPriority w:val="99"/>
    <w:pPr>
      <w:jc w:val="left"/>
    </w:pPr>
    <w:rPr>
      <w:rFonts w:ascii="等线" w:hAnsi="等线" w:eastAsia="等线" w:cs="Times New Roman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semiHidden/>
    <w:uiPriority w:val="99"/>
    <w:rPr>
      <w:rFonts w:ascii="等线" w:hAnsi="等线" w:eastAsia="等线" w:cs="Times New Roman"/>
    </w:rPr>
  </w:style>
  <w:style w:type="character" w:customStyle="1" w:styleId="10">
    <w:name w:val="批注框文本 字符"/>
    <w:basedOn w:val="7"/>
    <w:link w:val="3"/>
    <w:semiHidden/>
    <w:uiPriority w:val="99"/>
    <w:rPr>
      <w:sz w:val="18"/>
      <w:szCs w:val="18"/>
    </w:rPr>
  </w:style>
  <w:style w:type="character" w:customStyle="1" w:styleId="11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83</Words>
  <Characters>477</Characters>
  <Lines>3</Lines>
  <Paragraphs>1</Paragraphs>
  <TotalTime>5</TotalTime>
  <ScaleCrop>false</ScaleCrop>
  <LinksUpToDate>false</LinksUpToDate>
  <CharactersWithSpaces>559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2019-11-25T09:10:00Z</dcterms:created>
  <dc:creator>xmin</dc:creator>
  <cp:lastModifiedBy>赵佼佼</cp:lastModifiedBy>
  <dcterms:modified xsi:type="dcterms:W3CDTF">2020-07-20T06:19:21Z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